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FD" w:rsidRPr="00BF527F" w:rsidRDefault="00E329FD" w:rsidP="00E329FD">
      <w:pPr>
        <w:jc w:val="center"/>
        <w:rPr>
          <w:color w:val="1B1B1B"/>
        </w:rPr>
      </w:pPr>
      <w:r>
        <w:rPr>
          <w:noProof/>
          <w:color w:val="363636"/>
        </w:rPr>
        <w:drawing>
          <wp:inline distT="0" distB="0" distL="0" distR="0">
            <wp:extent cx="676275" cy="704850"/>
            <wp:effectExtent l="19050" t="0" r="9525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АДМИНИСТРАЦИЯ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МУНИЦИПАЛЬНОГО ОБРАЗОВАНИЯ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ИССАДСКОЕ СЕЛЬСКОЕ ПОСЕЛЕНИЕ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ВОЛХОВСКОГО МУНИЦИПАЛЬНОГО РАЙОНА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ЛЕНИНГРАДСКОЙ ОБЛАСТИ</w:t>
      </w:r>
    </w:p>
    <w:p w:rsidR="00E329FD" w:rsidRPr="00BF527F" w:rsidRDefault="00E329FD" w:rsidP="00E329FD">
      <w:pPr>
        <w:jc w:val="center"/>
        <w:rPr>
          <w:b/>
          <w:color w:val="1B1B1B"/>
        </w:rPr>
      </w:pPr>
    </w:p>
    <w:p w:rsidR="00E329FD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 xml:space="preserve">ПОСТАНОВЛЕНИЕ </w:t>
      </w:r>
      <w:r w:rsidR="008B24D8">
        <w:rPr>
          <w:b/>
          <w:color w:val="1B1B1B"/>
        </w:rPr>
        <w:t>Проект</w:t>
      </w:r>
      <w:r w:rsidR="0039171E">
        <w:rPr>
          <w:b/>
          <w:color w:val="1B1B1B"/>
        </w:rPr>
        <w:t>.</w:t>
      </w:r>
    </w:p>
    <w:p w:rsidR="001541A0" w:rsidRPr="00BF527F" w:rsidRDefault="001541A0" w:rsidP="00E329FD">
      <w:pPr>
        <w:jc w:val="center"/>
        <w:rPr>
          <w:b/>
          <w:color w:val="1B1B1B"/>
        </w:rPr>
      </w:pPr>
    </w:p>
    <w:p w:rsidR="00E329FD" w:rsidRDefault="00E329FD" w:rsidP="00E329FD">
      <w:pPr>
        <w:jc w:val="center"/>
      </w:pPr>
      <w:r>
        <w:t xml:space="preserve">от </w:t>
      </w:r>
      <w:r w:rsidR="001541A0">
        <w:t xml:space="preserve"> </w:t>
      </w:r>
      <w:r w:rsidR="008B24D8">
        <w:t xml:space="preserve">               </w:t>
      </w:r>
      <w:r w:rsidRPr="00BF527F">
        <w:t xml:space="preserve">года </w:t>
      </w:r>
      <w:r>
        <w:t xml:space="preserve">                                                                             </w:t>
      </w:r>
      <w:r w:rsidRPr="00BF527F">
        <w:t>№</w:t>
      </w:r>
      <w:r>
        <w:t xml:space="preserve"> </w:t>
      </w:r>
    </w:p>
    <w:p w:rsidR="00E329FD" w:rsidRDefault="00E329FD" w:rsidP="00E329FD">
      <w:pPr>
        <w:jc w:val="center"/>
      </w:pPr>
    </w:p>
    <w:p w:rsidR="00E329FD" w:rsidRPr="00BF527F" w:rsidRDefault="00E329FD" w:rsidP="00E329FD">
      <w:pPr>
        <w:jc w:val="center"/>
      </w:pPr>
      <w:r>
        <w:t>Иссад</w:t>
      </w:r>
    </w:p>
    <w:p w:rsidR="00B82EEE" w:rsidRDefault="00B82EEE" w:rsidP="00B82EEE">
      <w:pPr>
        <w:rPr>
          <w:b/>
        </w:rPr>
      </w:pPr>
    </w:p>
    <w:p w:rsidR="00511A62" w:rsidRDefault="008B24D8" w:rsidP="00B82EEE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r w:rsidR="00511A62">
        <w:rPr>
          <w:b/>
        </w:rPr>
        <w:t xml:space="preserve"> постановление администрации </w:t>
      </w:r>
    </w:p>
    <w:p w:rsidR="00511A62" w:rsidRDefault="00511A62" w:rsidP="00B82EEE">
      <w:pPr>
        <w:jc w:val="center"/>
        <w:rPr>
          <w:b/>
        </w:rPr>
      </w:pPr>
      <w:r>
        <w:rPr>
          <w:b/>
        </w:rPr>
        <w:t>муниципального образования Иссадское сельское поселение</w:t>
      </w:r>
    </w:p>
    <w:p w:rsidR="00511A62" w:rsidRDefault="00511A62" w:rsidP="00B82EEE">
      <w:pPr>
        <w:jc w:val="center"/>
        <w:rPr>
          <w:b/>
        </w:rPr>
      </w:pPr>
      <w:r>
        <w:rPr>
          <w:b/>
        </w:rPr>
        <w:t xml:space="preserve"> Волховского муниципального района Ленинградской</w:t>
      </w:r>
    </w:p>
    <w:p w:rsidR="00511A62" w:rsidRDefault="00511A62" w:rsidP="00B82EEE">
      <w:pPr>
        <w:jc w:val="center"/>
        <w:rPr>
          <w:b/>
        </w:rPr>
      </w:pPr>
      <w:r>
        <w:rPr>
          <w:b/>
        </w:rPr>
        <w:t xml:space="preserve"> области от 06 декабря 2024 года № 26</w:t>
      </w:r>
      <w:r w:rsidR="008953C3">
        <w:rPr>
          <w:b/>
        </w:rPr>
        <w:t>3</w:t>
      </w:r>
      <w:r>
        <w:rPr>
          <w:b/>
        </w:rPr>
        <w:t xml:space="preserve"> </w:t>
      </w:r>
    </w:p>
    <w:p w:rsidR="008953C3" w:rsidRDefault="008953C3" w:rsidP="008953C3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:rsidR="008953C3" w:rsidRDefault="008953C3" w:rsidP="008953C3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</w:p>
    <w:p w:rsidR="008953C3" w:rsidRDefault="008953C3" w:rsidP="008953C3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при осуществлении муниципального контроля в сфере </w:t>
      </w:r>
    </w:p>
    <w:p w:rsidR="008953C3" w:rsidRDefault="008953C3" w:rsidP="008953C3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благоустройства на территории </w:t>
      </w:r>
    </w:p>
    <w:p w:rsidR="008953C3" w:rsidRDefault="008953C3" w:rsidP="008953C3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>муниципального образования муниципального</w:t>
      </w:r>
    </w:p>
    <w:p w:rsidR="008953C3" w:rsidRDefault="008953C3" w:rsidP="008953C3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 образования </w:t>
      </w:r>
      <w:r>
        <w:rPr>
          <w:rFonts w:eastAsiaTheme="minorHAnsi"/>
          <w:b/>
          <w:bCs/>
          <w:lang w:eastAsia="en-US"/>
        </w:rPr>
        <w:t xml:space="preserve"> Иссадское сельское поселение</w:t>
      </w:r>
      <w:r w:rsidRPr="007C515A">
        <w:rPr>
          <w:rFonts w:eastAsiaTheme="minorHAnsi"/>
          <w:b/>
          <w:bCs/>
          <w:lang w:eastAsia="en-US"/>
        </w:rPr>
        <w:t xml:space="preserve"> Волховского</w:t>
      </w:r>
    </w:p>
    <w:p w:rsidR="008953C3" w:rsidRPr="00FF314A" w:rsidRDefault="008953C3" w:rsidP="008953C3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 муниципального района Ленинградской области</w:t>
      </w:r>
      <w:r>
        <w:rPr>
          <w:rFonts w:eastAsiaTheme="minorHAnsi"/>
          <w:b/>
          <w:bCs/>
          <w:lang w:eastAsia="en-US"/>
        </w:rPr>
        <w:t xml:space="preserve"> на 2025 год</w:t>
      </w:r>
      <w:r w:rsidRPr="00FF314A">
        <w:rPr>
          <w:rFonts w:eastAsiaTheme="minorHAnsi"/>
          <w:b/>
          <w:bCs/>
          <w:lang w:eastAsia="en-US"/>
        </w:rPr>
        <w:t>»</w:t>
      </w:r>
    </w:p>
    <w:p w:rsidR="00B82EEE" w:rsidRPr="00647B30" w:rsidRDefault="00B82EEE" w:rsidP="00B82EEE">
      <w:pPr>
        <w:jc w:val="center"/>
      </w:pPr>
    </w:p>
    <w:p w:rsidR="008953C3" w:rsidRDefault="008953C3" w:rsidP="008953C3">
      <w:pPr>
        <w:widowControl/>
        <w:jc w:val="both"/>
      </w:pPr>
      <w:r>
        <w:t xml:space="preserve">        </w:t>
      </w:r>
      <w:r w:rsidRPr="00666C15">
        <w:t xml:space="preserve">В целях реализации Федерального закона </w:t>
      </w:r>
      <w:r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>
        <w:rPr>
          <w:rFonts w:eastAsiaTheme="minorHAnsi"/>
          <w:lang w:eastAsia="en-US"/>
        </w:rPr>
        <w:t xml:space="preserve"> </w:t>
      </w:r>
      <w:r w:rsidRPr="00666C15">
        <w:t xml:space="preserve">с </w:t>
      </w:r>
      <w:r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666C15">
        <w:t xml:space="preserve">, </w:t>
      </w:r>
      <w:r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666C15">
        <w:t>,</w:t>
      </w:r>
      <w:r>
        <w:t xml:space="preserve"> </w:t>
      </w:r>
      <w:r w:rsidRPr="00666C15">
        <w:t>п о с т а н о в л я ю:</w:t>
      </w:r>
    </w:p>
    <w:p w:rsidR="008953C3" w:rsidRPr="0018750F" w:rsidRDefault="00164668" w:rsidP="008953C3">
      <w:pPr>
        <w:ind w:firstLine="708"/>
        <w:jc w:val="both"/>
      </w:pPr>
      <w:r w:rsidRPr="0018750F">
        <w:t xml:space="preserve">1. </w:t>
      </w:r>
      <w:r w:rsidR="00C46A72">
        <w:t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декабря 2024 г. № 26</w:t>
      </w:r>
      <w:r w:rsidR="008953C3">
        <w:t>3</w:t>
      </w:r>
      <w:r w:rsidR="00C46A72">
        <w:t>» Об у</w:t>
      </w:r>
      <w:r w:rsidRPr="0018750F">
        <w:t>твер</w:t>
      </w:r>
      <w:r w:rsidR="00C46A72">
        <w:t>ждении</w:t>
      </w:r>
      <w:r w:rsidRPr="0018750F">
        <w:t xml:space="preserve"> программ</w:t>
      </w:r>
      <w:r w:rsidR="00C46A72">
        <w:t>ы</w:t>
      </w:r>
      <w:r w:rsidRPr="0018750F">
        <w:t xml:space="preserve"> </w:t>
      </w:r>
      <w:r w:rsidR="00E329FD">
        <w:t xml:space="preserve">муниципального образования Иссадское  сельское поселение </w:t>
      </w:r>
      <w:r>
        <w:t>Волховского муниципального</w:t>
      </w:r>
      <w:r w:rsidRPr="0018750F">
        <w:t xml:space="preserve"> района</w:t>
      </w:r>
      <w:r w:rsidR="00E329FD">
        <w:t xml:space="preserve"> Ленинградской области</w:t>
      </w:r>
      <w:r w:rsidRPr="0018750F">
        <w:t xml:space="preserve"> </w:t>
      </w:r>
      <w:r w:rsidR="008953C3" w:rsidRPr="007C515A">
        <w:t>«</w:t>
      </w:r>
      <w:r w:rsidR="008953C3" w:rsidRPr="007C515A">
        <w:rPr>
          <w:rFonts w:eastAsiaTheme="minorHAnsi"/>
          <w:bCs/>
          <w:lang w:eastAsia="en-US"/>
        </w:rPr>
        <w:t xml:space="preserve">Профилактика рисков причинения вреда (ущерба) охраняемым законом ценностям при  осуществлении муниципального контроля в сфере  благоустройства на территории муниципального образования </w:t>
      </w:r>
      <w:r w:rsidR="008953C3">
        <w:rPr>
          <w:rFonts w:eastAsiaTheme="minorHAnsi"/>
          <w:bCs/>
          <w:lang w:eastAsia="en-US"/>
        </w:rPr>
        <w:t xml:space="preserve"> Иссадское сельское поселение</w:t>
      </w:r>
      <w:r w:rsidR="008953C3" w:rsidRPr="007C515A">
        <w:rPr>
          <w:rFonts w:eastAsiaTheme="minorHAnsi"/>
          <w:bCs/>
          <w:lang w:eastAsia="en-US"/>
        </w:rPr>
        <w:t xml:space="preserve"> Волховского муниципального района Ленинградской области</w:t>
      </w:r>
      <w:r w:rsidR="008953C3">
        <w:rPr>
          <w:rFonts w:eastAsiaTheme="minorHAnsi"/>
          <w:bCs/>
          <w:lang w:eastAsia="en-US"/>
        </w:rPr>
        <w:t xml:space="preserve"> </w:t>
      </w:r>
      <w:r w:rsidR="008953C3" w:rsidRPr="007C515A">
        <w:rPr>
          <w:rFonts w:eastAsiaTheme="minorHAnsi"/>
          <w:bCs/>
          <w:lang w:eastAsia="en-US"/>
        </w:rPr>
        <w:t>на 202</w:t>
      </w:r>
      <w:r w:rsidR="008953C3">
        <w:rPr>
          <w:rFonts w:eastAsiaTheme="minorHAnsi"/>
          <w:bCs/>
          <w:lang w:eastAsia="en-US"/>
        </w:rPr>
        <w:t>5</w:t>
      </w:r>
      <w:r w:rsidR="008953C3" w:rsidRPr="007C515A">
        <w:rPr>
          <w:rFonts w:eastAsiaTheme="minorHAnsi"/>
          <w:bCs/>
          <w:lang w:eastAsia="en-US"/>
        </w:rPr>
        <w:t xml:space="preserve"> год»</w:t>
      </w:r>
      <w:r w:rsidR="008953C3">
        <w:rPr>
          <w:rFonts w:eastAsiaTheme="minorHAnsi"/>
          <w:bCs/>
          <w:lang w:eastAsia="en-US"/>
        </w:rPr>
        <w:t xml:space="preserve"> </w:t>
      </w:r>
      <w:r w:rsidR="00B03BB9">
        <w:rPr>
          <w:rFonts w:eastAsiaTheme="minorHAnsi"/>
          <w:bCs/>
          <w:lang w:eastAsia="en-US"/>
        </w:rPr>
        <w:t xml:space="preserve">следующие </w:t>
      </w:r>
      <w:r w:rsidR="00B03BB9">
        <w:rPr>
          <w:rFonts w:eastAsiaTheme="minorHAnsi"/>
          <w:bCs/>
          <w:lang w:eastAsia="en-US"/>
        </w:rPr>
        <w:lastRenderedPageBreak/>
        <w:t>изменения.</w:t>
      </w:r>
      <w:r w:rsidR="008953C3" w:rsidRPr="0018750F">
        <w:t xml:space="preserve"> </w:t>
      </w:r>
    </w:p>
    <w:p w:rsidR="00C46A72" w:rsidRDefault="00F02DA5" w:rsidP="005223EB">
      <w:pPr>
        <w:ind w:firstLine="708"/>
        <w:jc w:val="both"/>
      </w:pPr>
      <w:r>
        <w:t xml:space="preserve">2. Раздел 3. изложить в новой редакции: Перечень профилактических мероприятий, сроки ( периодичность ) их проведения </w:t>
      </w:r>
    </w:p>
    <w:p w:rsidR="00F02DA5" w:rsidRDefault="00F02DA5" w:rsidP="005223EB">
      <w:pPr>
        <w:ind w:firstLine="708"/>
        <w:jc w:val="both"/>
      </w:pPr>
      <w:r>
        <w:t>Перечень профилактических мероприятий: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t>информирование ;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t>объявление предостережения;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t>консультирование;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t>профилактический визит.</w:t>
      </w:r>
    </w:p>
    <w:p w:rsidR="00F02DA5" w:rsidRPr="0018750F" w:rsidRDefault="00F02DA5" w:rsidP="00F02DA5">
      <w:pPr>
        <w:pStyle w:val="ae"/>
        <w:ind w:left="0"/>
        <w:jc w:val="both"/>
      </w:pPr>
      <w:r>
        <w:t>Реализация программы осуществляется в соответствии с Перечнем профилактических мероприятий, сроки (периодичность) их проведения,  показатели  результативности и эффективности программ (приложение</w:t>
      </w:r>
      <w:r w:rsidR="00B03BB9">
        <w:t xml:space="preserve"> к программе профилактики рисков</w:t>
      </w:r>
      <w:r>
        <w:t>).</w:t>
      </w:r>
    </w:p>
    <w:p w:rsidR="00164668" w:rsidRPr="0018750F" w:rsidRDefault="008953C3" w:rsidP="00164668">
      <w:pPr>
        <w:ind w:firstLine="708"/>
        <w:jc w:val="both"/>
      </w:pPr>
      <w:r>
        <w:t>3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164668" w:rsidRDefault="008953C3" w:rsidP="00164668">
      <w:pPr>
        <w:ind w:firstLine="708"/>
        <w:jc w:val="both"/>
      </w:pPr>
      <w:r>
        <w:t>4</w:t>
      </w:r>
      <w:r w:rsidR="00164668" w:rsidRPr="0018750F">
        <w:t xml:space="preserve">. </w:t>
      </w:r>
      <w:r w:rsidR="00E329FD">
        <w:t>Контроль за исполнением постановления оставляю за собой</w:t>
      </w:r>
      <w:r w:rsidR="00FF314A">
        <w:t>.</w:t>
      </w:r>
    </w:p>
    <w:p w:rsidR="00E329FD" w:rsidRDefault="00E329FD" w:rsidP="00164668">
      <w:pPr>
        <w:ind w:firstLine="708"/>
        <w:jc w:val="both"/>
      </w:pPr>
    </w:p>
    <w:p w:rsidR="00E329FD" w:rsidRDefault="00E329FD" w:rsidP="00164668">
      <w:pPr>
        <w:ind w:firstLine="708"/>
        <w:jc w:val="both"/>
      </w:pPr>
    </w:p>
    <w:p w:rsidR="007540B8" w:rsidRDefault="007540B8" w:rsidP="00164668">
      <w:pPr>
        <w:ind w:firstLine="708"/>
        <w:jc w:val="both"/>
      </w:pPr>
    </w:p>
    <w:p w:rsidR="00666C15" w:rsidRPr="00666C15" w:rsidRDefault="00164668" w:rsidP="00FF314A">
      <w:pPr>
        <w:widowControl/>
        <w:jc w:val="both"/>
      </w:pPr>
      <w:bookmarkStart w:id="0" w:name="_GoBack"/>
      <w:bookmarkEnd w:id="0"/>
      <w:r w:rsidRPr="0018750F">
        <w:t xml:space="preserve">Глава  администрации              </w:t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="00E329FD">
        <w:t>Н.Б. Васильева</w:t>
      </w:r>
    </w:p>
    <w:p w:rsidR="007540B8" w:rsidRDefault="007540B8" w:rsidP="00E726DA">
      <w:pPr>
        <w:tabs>
          <w:tab w:val="left" w:pos="10632"/>
        </w:tabs>
        <w:ind w:right="427"/>
        <w:jc w:val="center"/>
      </w:pPr>
      <w:bookmarkStart w:id="1" w:name="OLE_LINK1"/>
      <w:bookmarkStart w:id="2" w:name="OLE_LINK2"/>
      <w:bookmarkStart w:id="3" w:name="OLE_LINK3"/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bookmarkEnd w:id="1"/>
    <w:bookmarkEnd w:id="2"/>
    <w:bookmarkEnd w:id="3"/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0"/>
          <w:footerReference w:type="default" r:id="rId11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490CA8" w:rsidRPr="00490CA8" w:rsidRDefault="00490CA8" w:rsidP="00490CA8">
      <w:pPr>
        <w:pStyle w:val="ae"/>
        <w:widowControl/>
        <w:autoSpaceDE/>
        <w:autoSpaceDN/>
        <w:adjustRightInd/>
        <w:jc w:val="right"/>
      </w:pPr>
      <w:r w:rsidRPr="00490CA8">
        <w:lastRenderedPageBreak/>
        <w:t>Приложение к программе профилактики рисков</w:t>
      </w:r>
    </w:p>
    <w:p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B73E8E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№п/п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B5146" w:rsidRPr="00C1599C" w:rsidRDefault="006334C2" w:rsidP="00B33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( периодичность) их проведения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 w:rsidR="0016385C">
              <w:rPr>
                <w:b/>
                <w:sz w:val="24"/>
                <w:szCs w:val="24"/>
              </w:rPr>
              <w:t>4</w:t>
            </w:r>
            <w:r w:rsidR="006D380E">
              <w:rPr>
                <w:b/>
                <w:sz w:val="24"/>
                <w:szCs w:val="24"/>
              </w:rPr>
              <w:t xml:space="preserve"> </w:t>
            </w:r>
            <w:r w:rsidRPr="00B33FC4">
              <w:rPr>
                <w:b/>
                <w:sz w:val="24"/>
                <w:szCs w:val="24"/>
              </w:rPr>
              <w:t>г.</w:t>
            </w:r>
          </w:p>
          <w:p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B5146" w:rsidRPr="00C1599C" w:rsidRDefault="009B5146" w:rsidP="0016385C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16385C">
              <w:rPr>
                <w:b/>
                <w:sz w:val="24"/>
                <w:szCs w:val="24"/>
              </w:rPr>
              <w:t>5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:rsidTr="00453A2D">
        <w:trPr>
          <w:trHeight w:hRule="exact" w:val="3823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453A2D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</w:t>
            </w:r>
            <w:r w:rsidR="00453A2D" w:rsidRPr="00453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  <w:r w:rsidR="00453A2D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«Муниципальный контроль</w:t>
            </w:r>
            <w:r w:rsidR="00453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>на автомобильном транспорте  и</w:t>
            </w:r>
          </w:p>
          <w:p w:rsidR="00453A2D" w:rsidRDefault="00453A2D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>и в дорожном хозяйстве</w:t>
            </w:r>
          </w:p>
          <w:p w:rsidR="00453A2D" w:rsidRDefault="00453A2D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35594E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в дорожном хозяйстве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8953C3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земельным вопросам и благоустройству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B03BB9" w:rsidRPr="00C1599C" w:rsidTr="00453A2D">
        <w:trPr>
          <w:trHeight w:hRule="exact" w:val="5927"/>
        </w:trPr>
        <w:tc>
          <w:tcPr>
            <w:tcW w:w="577" w:type="dxa"/>
            <w:shd w:val="clear" w:color="auto" w:fill="FFFFFF"/>
          </w:tcPr>
          <w:p w:rsidR="00B03BB9" w:rsidRPr="00C1599C" w:rsidRDefault="00B03BB9" w:rsidP="00A64A73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B03BB9" w:rsidRPr="00C1599C" w:rsidRDefault="00B03BB9" w:rsidP="00A64A73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B03BB9" w:rsidRPr="00C1599C" w:rsidRDefault="00B03BB9" w:rsidP="00A64A73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B03BB9" w:rsidRPr="00C1599C" w:rsidRDefault="00B03BB9" w:rsidP="00A64A73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03BB9" w:rsidRPr="00C1599C" w:rsidRDefault="00B03BB9" w:rsidP="00A64A73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B03BB9" w:rsidRPr="00C1599C" w:rsidRDefault="00B03BB9" w:rsidP="00A64A73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</w:t>
            </w:r>
            <w:r w:rsidRPr="00453A2D">
              <w:rPr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</w:p>
        </w:tc>
        <w:tc>
          <w:tcPr>
            <w:tcW w:w="3685" w:type="dxa"/>
            <w:shd w:val="clear" w:color="auto" w:fill="FFFFFF"/>
          </w:tcPr>
          <w:p w:rsidR="00B03BB9" w:rsidRPr="00C1599C" w:rsidRDefault="00B03BB9" w:rsidP="00A64A73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"Впм")</w:t>
            </w:r>
          </w:p>
        </w:tc>
        <w:tc>
          <w:tcPr>
            <w:tcW w:w="1276" w:type="dxa"/>
            <w:shd w:val="clear" w:color="auto" w:fill="FFFFFF"/>
          </w:tcPr>
          <w:p w:rsidR="00B03BB9" w:rsidRDefault="00B03BB9" w:rsidP="00A64A73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B03BB9" w:rsidRPr="00C1599C" w:rsidRDefault="00B03BB9" w:rsidP="00A64A73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B03BB9" w:rsidRDefault="00B03BB9" w:rsidP="00A64A73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B03BB9" w:rsidRPr="00C1599C" w:rsidRDefault="00B03BB9" w:rsidP="00A64A73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B03BB9" w:rsidRPr="00C1599C" w:rsidTr="00B03BB9">
        <w:trPr>
          <w:trHeight w:hRule="exact" w:val="6494"/>
        </w:trPr>
        <w:tc>
          <w:tcPr>
            <w:tcW w:w="577" w:type="dxa"/>
            <w:shd w:val="clear" w:color="auto" w:fill="FFFFFF"/>
          </w:tcPr>
          <w:p w:rsidR="00B03BB9" w:rsidRPr="0035594E" w:rsidRDefault="00B03BB9" w:rsidP="00185A96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B03BB9" w:rsidRPr="0035594E" w:rsidRDefault="00B03BB9" w:rsidP="00185A9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:rsidR="00B03BB9" w:rsidRDefault="00B03BB9" w:rsidP="00185A9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осуществляется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03BB9" w:rsidRDefault="00B03BB9" w:rsidP="00185A9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виде 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B03BB9" w:rsidRDefault="00B03BB9" w:rsidP="00185A9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посредствам размещения на официальном сайте письменного разъяснения по однотипным обращениям ( более 10 однотипных обращений)  подписанного руководителем контрольного органа или заместителем руководителя контрольного органа;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03BB9" w:rsidRPr="0035594E" w:rsidRDefault="00B03BB9" w:rsidP="00185A9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 письменной форме при их письменном обращении 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03BB9" w:rsidRPr="0035594E" w:rsidRDefault="00B03BB9" w:rsidP="00185A96">
            <w:pPr>
              <w:pStyle w:val="ConsPlusNormal"/>
              <w:ind w:left="-10" w:right="-10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B03BB9" w:rsidRPr="0035594E" w:rsidRDefault="00B03BB9" w:rsidP="00185A9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B03BB9" w:rsidRPr="0035594E" w:rsidRDefault="00B03BB9" w:rsidP="00185A9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уполномоченное на осуществление муниципального контроля в должностные обязанности которого в соответствии с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должностной инструкцией входит осуществление полномочий по осуществлению муниципального контроля</w:t>
            </w: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685" w:type="dxa"/>
            <w:shd w:val="clear" w:color="auto" w:fill="FFFFFF"/>
          </w:tcPr>
          <w:p w:rsidR="00B03BB9" w:rsidRPr="0035594E" w:rsidRDefault="00B03BB9" w:rsidP="00185A9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B03BB9" w:rsidRPr="0035594E" w:rsidRDefault="00B03BB9" w:rsidP="00185A9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B03BB9" w:rsidRPr="0035594E" w:rsidRDefault="00B03BB9" w:rsidP="00185A96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B03BB9" w:rsidRPr="0035594E" w:rsidRDefault="00B03BB9" w:rsidP="00185A96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</w:tr>
      <w:tr w:rsidR="00B03BB9" w:rsidRPr="0035594E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B03BB9" w:rsidRPr="0035594E" w:rsidRDefault="00B03BB9" w:rsidP="00672BEA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395" w:type="dxa"/>
            <w:shd w:val="clear" w:color="auto" w:fill="FFFFFF"/>
          </w:tcPr>
          <w:p w:rsidR="00B03BB9" w:rsidRDefault="00B03BB9" w:rsidP="00672B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Профилактический визит.</w:t>
            </w:r>
          </w:p>
          <w:p w:rsidR="00B03BB9" w:rsidRPr="0035594E" w:rsidRDefault="00B03BB9" w:rsidP="00672B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 Инспектор»</w:t>
            </w:r>
          </w:p>
        </w:tc>
        <w:tc>
          <w:tcPr>
            <w:tcW w:w="1985" w:type="dxa"/>
            <w:shd w:val="clear" w:color="auto" w:fill="FFFFFF"/>
          </w:tcPr>
          <w:p w:rsidR="00B03BB9" w:rsidRPr="0035594E" w:rsidRDefault="00B03BB9" w:rsidP="00672B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 года ( по мере необходимости) по инициативе контрольного органа ( обязательный профилактический визит) или по инициативе контролируемого лица</w:t>
            </w:r>
          </w:p>
        </w:tc>
        <w:tc>
          <w:tcPr>
            <w:tcW w:w="1701" w:type="dxa"/>
            <w:shd w:val="clear" w:color="auto" w:fill="FFFFFF"/>
          </w:tcPr>
          <w:p w:rsidR="00B03BB9" w:rsidRPr="00C1599C" w:rsidRDefault="00B03BB9" w:rsidP="00672B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уполномоченное на осуществление муниципального контроля в должностные обязанности которого в соответствии с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должностной инструкцией входит осуществление полномочий по осуществлению муниципального контроля</w:t>
            </w: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685" w:type="dxa"/>
            <w:shd w:val="clear" w:color="auto" w:fill="FFFFFF"/>
          </w:tcPr>
          <w:p w:rsidR="00B03BB9" w:rsidRPr="0035594E" w:rsidRDefault="00B03BB9" w:rsidP="00672BEA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 проведенных обязательных профилактических визитов</w:t>
            </w:r>
          </w:p>
        </w:tc>
        <w:tc>
          <w:tcPr>
            <w:tcW w:w="1276" w:type="dxa"/>
            <w:shd w:val="clear" w:color="auto" w:fill="FFFFFF"/>
          </w:tcPr>
          <w:p w:rsidR="00B03BB9" w:rsidRPr="0035594E" w:rsidRDefault="00B03BB9" w:rsidP="00672BEA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275" w:type="dxa"/>
            <w:shd w:val="clear" w:color="auto" w:fill="FFFFFF"/>
          </w:tcPr>
          <w:p w:rsidR="00B03BB9" w:rsidRPr="0035594E" w:rsidRDefault="00B03BB9" w:rsidP="00672BEA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60 %</w:t>
            </w:r>
          </w:p>
        </w:tc>
      </w:tr>
    </w:tbl>
    <w:p w:rsidR="00A32D01" w:rsidRPr="0035594E" w:rsidRDefault="00A32D01" w:rsidP="009B5146">
      <w:pPr>
        <w:jc w:val="both"/>
        <w:rPr>
          <w:rFonts w:eastAsia="Calibri"/>
          <w:sz w:val="24"/>
          <w:szCs w:val="24"/>
          <w:lang w:eastAsia="en-US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5AE" w:rsidRDefault="00B355AE">
      <w:r>
        <w:separator/>
      </w:r>
    </w:p>
  </w:endnote>
  <w:endnote w:type="continuationSeparator" w:id="1">
    <w:p w:rsidR="00B355AE" w:rsidRDefault="00B35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5AE" w:rsidRDefault="00B355AE">
      <w:r>
        <w:separator/>
      </w:r>
    </w:p>
  </w:footnote>
  <w:footnote w:type="continuationSeparator" w:id="1">
    <w:p w:rsidR="00B355AE" w:rsidRDefault="00B35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D30C4"/>
    <w:multiLevelType w:val="hybridMultilevel"/>
    <w:tmpl w:val="55C82C10"/>
    <w:lvl w:ilvl="0" w:tplc="FCD2AA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1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8"/>
  </w:num>
  <w:num w:numId="10">
    <w:abstractNumId w:val="22"/>
  </w:num>
  <w:num w:numId="11">
    <w:abstractNumId w:val="6"/>
  </w:num>
  <w:num w:numId="12">
    <w:abstractNumId w:val="23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6"/>
  </w:num>
  <w:num w:numId="22">
    <w:abstractNumId w:val="21"/>
  </w:num>
  <w:num w:numId="23">
    <w:abstractNumId w:val="25"/>
  </w:num>
  <w:num w:numId="24">
    <w:abstractNumId w:val="0"/>
  </w:num>
  <w:num w:numId="25">
    <w:abstractNumId w:val="14"/>
  </w:num>
  <w:num w:numId="26">
    <w:abstractNumId w:val="27"/>
  </w:num>
  <w:num w:numId="27">
    <w:abstractNumId w:val="32"/>
  </w:num>
  <w:num w:numId="28">
    <w:abstractNumId w:val="24"/>
  </w:num>
  <w:num w:numId="29">
    <w:abstractNumId w:val="31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089"/>
    <w:rsid w:val="00031504"/>
    <w:rsid w:val="00074EEA"/>
    <w:rsid w:val="0009785C"/>
    <w:rsid w:val="000A21C2"/>
    <w:rsid w:val="000F4201"/>
    <w:rsid w:val="000F6E95"/>
    <w:rsid w:val="00132ABB"/>
    <w:rsid w:val="001406E3"/>
    <w:rsid w:val="001541A0"/>
    <w:rsid w:val="0016385C"/>
    <w:rsid w:val="00164668"/>
    <w:rsid w:val="001847A7"/>
    <w:rsid w:val="001A684F"/>
    <w:rsid w:val="001F7736"/>
    <w:rsid w:val="00211B9D"/>
    <w:rsid w:val="0022100D"/>
    <w:rsid w:val="00231BC0"/>
    <w:rsid w:val="00256DB8"/>
    <w:rsid w:val="002626B7"/>
    <w:rsid w:val="00276FA9"/>
    <w:rsid w:val="0028165B"/>
    <w:rsid w:val="002B0B58"/>
    <w:rsid w:val="002C43A3"/>
    <w:rsid w:val="0030318C"/>
    <w:rsid w:val="003124BA"/>
    <w:rsid w:val="00320242"/>
    <w:rsid w:val="003206B4"/>
    <w:rsid w:val="003226B3"/>
    <w:rsid w:val="00323685"/>
    <w:rsid w:val="0035594E"/>
    <w:rsid w:val="003759ED"/>
    <w:rsid w:val="0039171E"/>
    <w:rsid w:val="0039421E"/>
    <w:rsid w:val="00396950"/>
    <w:rsid w:val="003D4FEF"/>
    <w:rsid w:val="00407D65"/>
    <w:rsid w:val="00411B9C"/>
    <w:rsid w:val="0044619D"/>
    <w:rsid w:val="00453A2D"/>
    <w:rsid w:val="00454709"/>
    <w:rsid w:val="00490CA8"/>
    <w:rsid w:val="004B12E4"/>
    <w:rsid w:val="004C30D8"/>
    <w:rsid w:val="004C3529"/>
    <w:rsid w:val="004D3E03"/>
    <w:rsid w:val="004E242D"/>
    <w:rsid w:val="004F42FB"/>
    <w:rsid w:val="00503B5D"/>
    <w:rsid w:val="00511A62"/>
    <w:rsid w:val="00513079"/>
    <w:rsid w:val="005157E9"/>
    <w:rsid w:val="005223EB"/>
    <w:rsid w:val="00525968"/>
    <w:rsid w:val="00532CDA"/>
    <w:rsid w:val="00584F61"/>
    <w:rsid w:val="0059044B"/>
    <w:rsid w:val="005C2DC1"/>
    <w:rsid w:val="005D31B5"/>
    <w:rsid w:val="005D6E3E"/>
    <w:rsid w:val="005E18B7"/>
    <w:rsid w:val="00627E9A"/>
    <w:rsid w:val="00630AAB"/>
    <w:rsid w:val="006334C2"/>
    <w:rsid w:val="006405E0"/>
    <w:rsid w:val="00651514"/>
    <w:rsid w:val="00666C15"/>
    <w:rsid w:val="006835B4"/>
    <w:rsid w:val="006B3089"/>
    <w:rsid w:val="006C0413"/>
    <w:rsid w:val="006D31A1"/>
    <w:rsid w:val="006D380E"/>
    <w:rsid w:val="006D52A9"/>
    <w:rsid w:val="0071720B"/>
    <w:rsid w:val="00724E40"/>
    <w:rsid w:val="00753ED9"/>
    <w:rsid w:val="007540B8"/>
    <w:rsid w:val="00754E48"/>
    <w:rsid w:val="00760690"/>
    <w:rsid w:val="007703E6"/>
    <w:rsid w:val="007A125D"/>
    <w:rsid w:val="007D2516"/>
    <w:rsid w:val="007E2CFE"/>
    <w:rsid w:val="00801384"/>
    <w:rsid w:val="0082287A"/>
    <w:rsid w:val="00831552"/>
    <w:rsid w:val="00836DD5"/>
    <w:rsid w:val="00852451"/>
    <w:rsid w:val="00867099"/>
    <w:rsid w:val="00886A23"/>
    <w:rsid w:val="00887E66"/>
    <w:rsid w:val="008953C3"/>
    <w:rsid w:val="008B24D8"/>
    <w:rsid w:val="008D5024"/>
    <w:rsid w:val="008E17E3"/>
    <w:rsid w:val="008E2DC0"/>
    <w:rsid w:val="008F1D55"/>
    <w:rsid w:val="00927A09"/>
    <w:rsid w:val="0093793E"/>
    <w:rsid w:val="00973F3E"/>
    <w:rsid w:val="00990C6A"/>
    <w:rsid w:val="0099402A"/>
    <w:rsid w:val="0099427C"/>
    <w:rsid w:val="00994600"/>
    <w:rsid w:val="009A2FC7"/>
    <w:rsid w:val="009B5146"/>
    <w:rsid w:val="009C2B71"/>
    <w:rsid w:val="00A12FBC"/>
    <w:rsid w:val="00A32D01"/>
    <w:rsid w:val="00A77D90"/>
    <w:rsid w:val="00A85F5D"/>
    <w:rsid w:val="00A91EEF"/>
    <w:rsid w:val="00AA15C9"/>
    <w:rsid w:val="00AB03A8"/>
    <w:rsid w:val="00AB651C"/>
    <w:rsid w:val="00AC2B39"/>
    <w:rsid w:val="00AC5FF2"/>
    <w:rsid w:val="00AE1CAE"/>
    <w:rsid w:val="00B03BB9"/>
    <w:rsid w:val="00B30212"/>
    <w:rsid w:val="00B33828"/>
    <w:rsid w:val="00B33FC4"/>
    <w:rsid w:val="00B355AE"/>
    <w:rsid w:val="00B73E8E"/>
    <w:rsid w:val="00B82EEE"/>
    <w:rsid w:val="00B90315"/>
    <w:rsid w:val="00BB4722"/>
    <w:rsid w:val="00BB62EA"/>
    <w:rsid w:val="00BC1EE6"/>
    <w:rsid w:val="00C026F4"/>
    <w:rsid w:val="00C1599C"/>
    <w:rsid w:val="00C338A7"/>
    <w:rsid w:val="00C46A72"/>
    <w:rsid w:val="00C70404"/>
    <w:rsid w:val="00C808D9"/>
    <w:rsid w:val="00C95A1B"/>
    <w:rsid w:val="00CA0E95"/>
    <w:rsid w:val="00CA6331"/>
    <w:rsid w:val="00CB60A2"/>
    <w:rsid w:val="00CC149C"/>
    <w:rsid w:val="00CC2062"/>
    <w:rsid w:val="00D1259B"/>
    <w:rsid w:val="00D14DF5"/>
    <w:rsid w:val="00D63568"/>
    <w:rsid w:val="00D96A56"/>
    <w:rsid w:val="00DC0050"/>
    <w:rsid w:val="00DC5BF3"/>
    <w:rsid w:val="00DE1EF1"/>
    <w:rsid w:val="00DF157C"/>
    <w:rsid w:val="00E31A96"/>
    <w:rsid w:val="00E329FD"/>
    <w:rsid w:val="00E44B0C"/>
    <w:rsid w:val="00E46C4F"/>
    <w:rsid w:val="00E5220B"/>
    <w:rsid w:val="00E726DA"/>
    <w:rsid w:val="00E82F50"/>
    <w:rsid w:val="00E87EFB"/>
    <w:rsid w:val="00EA5CBB"/>
    <w:rsid w:val="00EF55C9"/>
    <w:rsid w:val="00F02DA5"/>
    <w:rsid w:val="00F45635"/>
    <w:rsid w:val="00F80A74"/>
    <w:rsid w:val="00F956E8"/>
    <w:rsid w:val="00FB6A83"/>
    <w:rsid w:val="00FC0E20"/>
    <w:rsid w:val="00FC344D"/>
    <w:rsid w:val="00FD6157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</w:rPr>
  </w:style>
  <w:style w:type="character" w:styleId="aff3">
    <w:name w:val="Strong"/>
    <w:uiPriority w:val="22"/>
    <w:qFormat/>
    <w:rsid w:val="00D14DF5"/>
    <w:rPr>
      <w:b/>
      <w:bCs/>
    </w:rPr>
  </w:style>
  <w:style w:type="paragraph" w:customStyle="1" w:styleId="s15">
    <w:name w:val="s15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BB62EA"/>
  </w:style>
  <w:style w:type="paragraph" w:customStyle="1" w:styleId="s26">
    <w:name w:val="s26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7527-6B44-478C-9FDB-89C835E8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Бухгалтер</cp:lastModifiedBy>
  <cp:revision>9</cp:revision>
  <cp:lastPrinted>2024-12-06T09:22:00Z</cp:lastPrinted>
  <dcterms:created xsi:type="dcterms:W3CDTF">2025-06-04T12:48:00Z</dcterms:created>
  <dcterms:modified xsi:type="dcterms:W3CDTF">2025-08-19T08:04:00Z</dcterms:modified>
</cp:coreProperties>
</file>