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27" w:rsidRPr="00E80C27" w:rsidRDefault="00E80C27" w:rsidP="00E80C27">
      <w:pPr>
        <w:widowControl w:val="0"/>
        <w:spacing w:after="47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E80C27" w:rsidRPr="00E80C27" w:rsidTr="00841ECC">
        <w:trPr>
          <w:trHeight w:hRule="exact" w:val="638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E80C27" w:rsidRPr="00E80C27" w:rsidTr="00841ECC">
        <w:trPr>
          <w:trHeight w:hRule="exact" w:val="43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Муниципальный контроль на автомобильном транспорте и в дорожном хозяйстве на территории</w:t>
            </w:r>
          </w:p>
          <w:p w:rsidR="00E80C27" w:rsidRPr="00E80C27" w:rsidRDefault="00E80C27" w:rsidP="00356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  <w:r w:rsidR="00356F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E80C27" w:rsidRPr="00E80C27" w:rsidTr="00841ECC">
        <w:trPr>
          <w:trHeight w:hRule="exact" w:val="42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Наименование контрольного (надзорного) органа</w:t>
            </w:r>
          </w:p>
        </w:tc>
      </w:tr>
      <w:tr w:rsidR="00E80C27" w:rsidRPr="00E80C27" w:rsidTr="00841ECC">
        <w:trPr>
          <w:trHeight w:hRule="exact" w:val="413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Ленинградская область</w:t>
            </w:r>
          </w:p>
        </w:tc>
      </w:tr>
      <w:tr w:rsidR="00E80C27" w:rsidRPr="00E80C27" w:rsidTr="00841ECC">
        <w:trPr>
          <w:trHeight w:hRule="exact" w:val="403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356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МО </w:t>
            </w:r>
            <w:r w:rsidR="00356F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>Иссадское</w:t>
            </w: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сельское поселение</w:t>
            </w:r>
          </w:p>
        </w:tc>
      </w:tr>
      <w:tr w:rsidR="00E80C27" w:rsidRPr="00E80C27" w:rsidTr="00841ECC">
        <w:trPr>
          <w:trHeight w:hRule="exact" w:val="1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Наименование показателей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 w:bidi="ru-RU"/>
              </w:rPr>
              <w:t>Поля для ответа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объявление предостережения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консультирование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самообследование (количество фактов прохождения самообследования на официальном сайте контрольного (надзорного) органа),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62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самообследований,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профилактический визит,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обязательный профилактический визит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контрольных (надзорных) мероприятий (проверок)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плановых,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мониторинговая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выборочный контроль,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инспекционный визит,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2.1.4.1.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рейдовый осмотр,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документарная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выездная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2.1.7.1.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внеплановых,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мониторинговая закупка,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выборочный контроль,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инспекционный визит,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2.2.4.1.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рейдовый осмотр,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документарная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выездная проверка,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2.2.7.1.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действий, совершенных при проведении контрольных (надзорных) мероприятий (проверок)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осмотр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досмотр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356F9C" w:rsidP="00356F9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опрос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получение письменных объяснений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истребование документов,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3.5.1.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ind w:left="5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отбор проб (образцов)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инструментальное обследование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испытание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экспертиза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3.10.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эксперимент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проведенных контрольных (надзорных) мероприятий без взаимодействия (выездных обследований) (учитывается каждый факт выхода на мероприятие)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использованием средств дистанционного взаимодействия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4136D9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привлечением: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экспертных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экспертов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6.3.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специалистов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контролируемых лиц,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объектов контроля, в отношении которых проведены контрольные (надзорные) мероприятия (проверки) с взаимодействием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деятельность, действия (бездействие) граждан и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2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274FC5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</w:tbl>
    <w:p w:rsidR="00E80C27" w:rsidRPr="00E80C27" w:rsidRDefault="00E80C27" w:rsidP="00E80C27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E80C27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96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356F9C" w:rsidRPr="00E80C27" w:rsidTr="00841ECC">
        <w:trPr>
          <w:trHeight w:hRule="exact" w:val="2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lastRenderedPageBreak/>
              <w:t>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производственные объекты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9.1.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деятельность, действия (бездействие) граждан и организаций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10.3.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производственные объекты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контрольных (надзорных) мероприятий (проверок) с взаимодействием,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11.2.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специальных режимов государственного контроля (надзора)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 с взаимодействием,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фактов неисполнения предписания контрольного (надзорного) органа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актов о нарушении обязательных требований, составленных в рамках осуществления постоянного рейда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16.1.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административных наказаний, назначенных по итогам контрольных (надзорных) мероприятий (проверок) - всего, в том числе по видам наказаний: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административный арест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дисквалификация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административное приостановление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предупреждение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административный штраф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гражданина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должностное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индивидуального предпринимателя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17.8.4.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юридическое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гражданина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должностное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индивидуального предпринимателя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18.4.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юридическое лицо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Общая сумма уплаченных (взысканных) административных штрафов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мероприятий, результаты которых были отменены в рамках досудебного обжалования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полностью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частично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результаты которых обжаловались в судебном порядке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решений, принятых по результатам контрольных (надзорных) мероприятий (проверок),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22.2.1.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результаты которых были признаны недействительными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решению суда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представлению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23.3.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27.1.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исключенных по предложению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28.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28.1.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включенных по предложению органов прокуратуры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29.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Количество внеплановых контрольных (надзорных) мероприятий (проверок),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29.1.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 которым получен отказ в согласовании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Сведения о количестве штатных единиц по должностям, предусматривающим выполнение функций по контролю (надзору), в том числе: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начало отчетного года,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30.1.1.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занятых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на конец отчетного года, из них: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30.2.1.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занятых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31.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Объем финансовых средств, выделяемых в отчетном периоде из бюджетов всех уровней на выполнение функций по контролю (надзору)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356F9C" w:rsidRPr="00E80C27" w:rsidTr="00841ECC">
        <w:trPr>
          <w:trHeight w:hRule="exact"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9C" w:rsidRPr="00E80C27" w:rsidRDefault="00356F9C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32.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F9C" w:rsidRPr="00E80C27" w:rsidRDefault="00356F9C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F9C" w:rsidRDefault="00356F9C" w:rsidP="00356F9C">
            <w:pPr>
              <w:jc w:val="center"/>
            </w:pPr>
            <w:r w:rsidRPr="00DB4D24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</w:tbl>
    <w:p w:rsidR="00E80C27" w:rsidRPr="00E80C27" w:rsidRDefault="00E80C27" w:rsidP="00E80C2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E80C27" w:rsidRPr="00E80C27">
          <w:footerReference w:type="default" r:id="rId6"/>
          <w:pgSz w:w="11900" w:h="16840"/>
          <w:pgMar w:top="306" w:right="979" w:bottom="326" w:left="12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898"/>
        <w:gridCol w:w="2222"/>
      </w:tblGrid>
      <w:tr w:rsidR="00E80C27" w:rsidRPr="00E80C27" w:rsidTr="00841ECC">
        <w:trPr>
          <w:trHeight w:hRule="exact" w:val="1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lastRenderedPageBreak/>
              <w:t>33.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841EC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0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841EC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Не имеем</w:t>
            </w:r>
          </w:p>
        </w:tc>
      </w:tr>
      <w:tr w:rsidR="00E80C27" w:rsidRPr="00E80C27" w:rsidTr="00841ECC">
        <w:trPr>
          <w:trHeight w:hRule="exact" w:val="1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35.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C27" w:rsidRPr="00E80C27" w:rsidRDefault="00E80C27" w:rsidP="00841EC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E80C27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  <w:t>Не имеем</w:t>
            </w:r>
          </w:p>
        </w:tc>
      </w:tr>
      <w:tr w:rsidR="00E80C27" w:rsidRPr="00E80C27" w:rsidTr="00841ECC">
        <w:trPr>
          <w:trHeight w:hRule="exact" w:val="744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C27" w:rsidRPr="00E80C27" w:rsidRDefault="00E80C27" w:rsidP="00E80C27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Руководитель (заместитель руководителя)</w:t>
            </w:r>
          </w:p>
          <w:p w:rsidR="00E80C27" w:rsidRPr="00E80C27" w:rsidRDefault="00E80C27" w:rsidP="009D4CEF">
            <w:pPr>
              <w:widowControl w:val="0"/>
              <w:tabs>
                <w:tab w:val="left" w:pos="6451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контрольного органа, учреждения, ответственного за подготовку доклада              </w:t>
            </w:r>
            <w:r w:rsidR="009D4CE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Васильева Н.Б.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C27" w:rsidRPr="00E80C27" w:rsidRDefault="00E80C27" w:rsidP="00E80C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E80C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(подпись)</w:t>
            </w:r>
          </w:p>
        </w:tc>
      </w:tr>
    </w:tbl>
    <w:p w:rsidR="00E80C27" w:rsidRPr="00E80C27" w:rsidRDefault="00E80C27" w:rsidP="00E80C27">
      <w:pPr>
        <w:widowControl w:val="0"/>
        <w:spacing w:after="145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173F07" w:rsidRDefault="00173F07">
      <w:bookmarkStart w:id="0" w:name="_GoBack"/>
      <w:bookmarkEnd w:id="0"/>
    </w:p>
    <w:sectPr w:rsidR="00173F07" w:rsidSect="00A4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06" w:rsidRDefault="00621906" w:rsidP="00A43CE7">
      <w:pPr>
        <w:spacing w:after="0" w:line="240" w:lineRule="auto"/>
      </w:pPr>
      <w:r>
        <w:separator/>
      </w:r>
    </w:p>
  </w:endnote>
  <w:endnote w:type="continuationSeparator" w:id="1">
    <w:p w:rsidR="00621906" w:rsidRDefault="00621906" w:rsidP="00A4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EF" w:rsidRDefault="009D4CE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0" type="#_x0000_t202" style="position:absolute;margin-left:3.15pt;margin-top:830.7pt;width:213.85pt;height:8.4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" filled="f" stroked="f">
          <v:textbox style="mso-fit-shape-to-text:t" inset="0,0,0,0">
            <w:txbxContent>
              <w:p w:rsidR="009D4CEF" w:rsidRDefault="009D4CEF">
                <w:pPr>
                  <w:pStyle w:val="20"/>
                  <w:rPr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sz w:val="8"/>
                    <w:szCs w:val="8"/>
                    <w:shd w:val="clear" w:color="auto" w:fill="FFFFFF"/>
                  </w:rPr>
                  <w:t>Документ создан в электронной форме. № ИСХ-01.1.2-1576/2023 от 20.02.2023. Исполнитель: Ляпина Т.В.</w:t>
                </w:r>
              </w:p>
              <w:p w:rsidR="009D4CEF" w:rsidRDefault="009D4CEF">
                <w:pPr>
                  <w:pStyle w:val="20"/>
                  <w:rPr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sz w:val="8"/>
                    <w:szCs w:val="8"/>
                  </w:rPr>
                  <w:t xml:space="preserve">Страница </w:t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fldChar w:fldCharType="separate"/>
                </w:r>
                <w:r w:rsidR="00015BA1">
                  <w:rPr>
                    <w:rFonts w:ascii="Arial" w:eastAsia="Arial" w:hAnsi="Arial" w:cs="Arial"/>
                    <w:noProof/>
                    <w:sz w:val="8"/>
                    <w:szCs w:val="8"/>
                  </w:rPr>
                  <w:t>3</w:t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8"/>
                    <w:szCs w:val="8"/>
                  </w:rPr>
                  <w:t xml:space="preserve"> из 11. Страница создана: 20.02.2023 16:23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hape 18" o:spid="_x0000_s2049" type="#_x0000_t32" style="position:absolute;margin-left:0;margin-top:828.55pt;width:594.95pt;height:0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" strokeweight="1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06" w:rsidRDefault="00621906" w:rsidP="00A43CE7">
      <w:pPr>
        <w:spacing w:after="0" w:line="240" w:lineRule="auto"/>
      </w:pPr>
      <w:r>
        <w:separator/>
      </w:r>
    </w:p>
  </w:footnote>
  <w:footnote w:type="continuationSeparator" w:id="1">
    <w:p w:rsidR="00621906" w:rsidRDefault="00621906" w:rsidP="00A43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Shape 1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80C27"/>
    <w:rsid w:val="00015BA1"/>
    <w:rsid w:val="00173F07"/>
    <w:rsid w:val="00356F9C"/>
    <w:rsid w:val="005C50A9"/>
    <w:rsid w:val="00621906"/>
    <w:rsid w:val="007857D6"/>
    <w:rsid w:val="00841ECC"/>
    <w:rsid w:val="009D4CEF"/>
    <w:rsid w:val="00A43CE7"/>
    <w:rsid w:val="00E80C27"/>
    <w:rsid w:val="00F9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80C2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80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5</cp:revision>
  <cp:lastPrinted>2023-03-01T11:57:00Z</cp:lastPrinted>
  <dcterms:created xsi:type="dcterms:W3CDTF">2023-03-01T11:33:00Z</dcterms:created>
  <dcterms:modified xsi:type="dcterms:W3CDTF">2023-03-01T12:11:00Z</dcterms:modified>
</cp:coreProperties>
</file>