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EE" w:rsidRPr="00834DEE" w:rsidRDefault="00834DEE" w:rsidP="00834DEE">
      <w:pPr>
        <w:widowControl/>
        <w:snapToGrid/>
        <w:jc w:val="center"/>
        <w:rPr>
          <w:sz w:val="24"/>
          <w:szCs w:val="24"/>
        </w:rPr>
      </w:pPr>
      <w:r w:rsidRPr="00834DEE">
        <w:rPr>
          <w:b/>
          <w:color w:val="000000"/>
          <w:sz w:val="24"/>
          <w:szCs w:val="24"/>
        </w:rPr>
        <w:t>ПРЕДУПРЕЖДЕНИЕ О МЕТЕОРОЛОГИЧЕСКИХ ЯВЛЕНИЯХ</w:t>
      </w:r>
    </w:p>
    <w:p w:rsidR="00834DEE" w:rsidRPr="00834DEE" w:rsidRDefault="00834DEE" w:rsidP="00834DEE">
      <w:pPr>
        <w:widowControl/>
        <w:snapToGrid/>
        <w:jc w:val="center"/>
        <w:rPr>
          <w:sz w:val="24"/>
          <w:szCs w:val="24"/>
        </w:rPr>
      </w:pPr>
      <w:r w:rsidRPr="00834DEE">
        <w:rPr>
          <w:b/>
          <w:color w:val="000000"/>
          <w:sz w:val="24"/>
          <w:szCs w:val="24"/>
        </w:rPr>
        <w:t>НА ТЕРРИТОРИИ ЛЕНИНГРАДСКОЙ ОБЛАСТИ</w:t>
      </w:r>
    </w:p>
    <w:p w:rsidR="00834DEE" w:rsidRDefault="00834DEE" w:rsidP="00834DEE">
      <w:pPr>
        <w:widowControl/>
        <w:snapToGrid/>
        <w:jc w:val="center"/>
      </w:pPr>
      <w:r>
        <w:rPr>
          <w:b/>
          <w:color w:val="000000"/>
          <w:sz w:val="18"/>
          <w:szCs w:val="18"/>
        </w:rPr>
        <w:t>Согласно ежедневному прогнозу ФГБУ "Северо-Западное УГМС" от 16.07.2024:</w:t>
      </w:r>
    </w:p>
    <w:p w:rsidR="00834DEE" w:rsidRDefault="00834DEE" w:rsidP="00834DEE">
      <w:pPr>
        <w:widowControl/>
        <w:snapToGrid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</w:p>
    <w:p w:rsidR="00834DEE" w:rsidRPr="00834DEE" w:rsidRDefault="00834DEE" w:rsidP="00834DEE">
      <w:pPr>
        <w:widowControl/>
        <w:snapToGrid/>
        <w:rPr>
          <w:b/>
          <w:sz w:val="24"/>
          <w:szCs w:val="24"/>
        </w:rPr>
      </w:pPr>
      <w:r>
        <w:rPr>
          <w:b/>
          <w:bCs/>
          <w:color w:val="000000"/>
          <w:sz w:val="18"/>
          <w:szCs w:val="18"/>
        </w:rPr>
        <w:t xml:space="preserve">                  </w:t>
      </w:r>
      <w:r w:rsidRPr="00834DEE">
        <w:rPr>
          <w:b/>
          <w:bCs/>
          <w:color w:val="000000"/>
          <w:sz w:val="24"/>
          <w:szCs w:val="24"/>
        </w:rPr>
        <w:t>17 июля в отдельных районах грозы, ливни.</w:t>
      </w:r>
    </w:p>
    <w:p w:rsidR="00834DEE" w:rsidRPr="00834DEE" w:rsidRDefault="00834DEE" w:rsidP="00834DEE">
      <w:pPr>
        <w:widowControl/>
        <w:snapToGrid/>
        <w:rPr>
          <w:b/>
          <w:sz w:val="24"/>
          <w:szCs w:val="24"/>
        </w:rPr>
      </w:pPr>
      <w:r w:rsidRPr="00834DEE">
        <w:rPr>
          <w:b/>
          <w:bCs/>
          <w:color w:val="000000"/>
          <w:sz w:val="24"/>
          <w:szCs w:val="24"/>
        </w:rPr>
        <w:t xml:space="preserve">             </w:t>
      </w:r>
      <w:r w:rsidRPr="00834DEE">
        <w:rPr>
          <w:b/>
          <w:bCs/>
          <w:color w:val="000000"/>
          <w:sz w:val="24"/>
          <w:szCs w:val="24"/>
        </w:rPr>
        <w:t>18 июля грозы, ливни, при грозе порывистый ветер.</w:t>
      </w:r>
    </w:p>
    <w:p w:rsidR="00834DEE" w:rsidRDefault="00834DEE" w:rsidP="00834DEE">
      <w:pPr>
        <w:widowControl/>
        <w:snapToGrid/>
      </w:pPr>
    </w:p>
    <w:p w:rsidR="00834DEE" w:rsidRDefault="00834DEE" w:rsidP="00834DEE">
      <w:pPr>
        <w:widowControl/>
        <w:snapToGrid/>
        <w:jc w:val="both"/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В связи со сложившейся гидрометеорологической обстановкой:</w:t>
      </w:r>
    </w:p>
    <w:p w:rsidR="00834DEE" w:rsidRDefault="00834DEE" w:rsidP="00834DEE">
      <w:pPr>
        <w:ind w:firstLine="680"/>
        <w:jc w:val="both"/>
      </w:pPr>
      <w:r>
        <w:rPr>
          <w:b/>
          <w:color w:val="000000"/>
          <w:spacing w:val="-4"/>
          <w:sz w:val="18"/>
          <w:szCs w:val="18"/>
        </w:rPr>
        <w:t xml:space="preserve">17 июля </w:t>
      </w:r>
      <w:r>
        <w:rPr>
          <w:color w:val="000000"/>
          <w:spacing w:val="-4"/>
          <w:sz w:val="18"/>
          <w:szCs w:val="18"/>
        </w:rPr>
        <w:t>повышается вероятность ДТП, в том числе крупных и с участием детей, затруднений в движении по автодорогам Ленинградской области (Источник – загруженность автотрасс, низкое качество дорожного полотна, осадки,  грозы);</w:t>
      </w:r>
    </w:p>
    <w:p w:rsidR="00834DEE" w:rsidRDefault="00834DEE" w:rsidP="00834DEE">
      <w:pPr>
        <w:ind w:firstLine="680"/>
        <w:jc w:val="both"/>
      </w:pPr>
      <w:r>
        <w:rPr>
          <w:b/>
          <w:color w:val="000000"/>
          <w:spacing w:val="-4"/>
          <w:sz w:val="18"/>
          <w:szCs w:val="18"/>
        </w:rPr>
        <w:t>17 июля</w:t>
      </w:r>
      <w:r>
        <w:rPr>
          <w:color w:val="000000"/>
          <w:spacing w:val="-4"/>
          <w:sz w:val="18"/>
          <w:szCs w:val="18"/>
        </w:rPr>
        <w:t xml:space="preserve"> повышается вероятность возникновения происшествий на акваториях Ленинградской области (Источник – нарушения мер безопасности на воде, осадки,  грозы);</w:t>
      </w:r>
    </w:p>
    <w:p w:rsidR="00834DEE" w:rsidRDefault="00834DEE" w:rsidP="00834DEE">
      <w:pPr>
        <w:ind w:firstLine="709"/>
        <w:jc w:val="both"/>
      </w:pPr>
      <w:r>
        <w:rPr>
          <w:b/>
          <w:color w:val="000000"/>
          <w:spacing w:val="-4"/>
          <w:sz w:val="18"/>
          <w:szCs w:val="18"/>
        </w:rPr>
        <w:t>17 июля</w:t>
      </w:r>
      <w:r>
        <w:rPr>
          <w:color w:val="000000"/>
          <w:spacing w:val="-4"/>
          <w:sz w:val="18"/>
          <w:szCs w:val="18"/>
        </w:rPr>
        <w:t xml:space="preserve"> повышается </w:t>
      </w:r>
      <w:r>
        <w:rPr>
          <w:color w:val="000000"/>
          <w:sz w:val="18"/>
          <w:szCs w:val="18"/>
        </w:rPr>
        <w:t xml:space="preserve">вероятность происшествий и аварий на железнодорожном транспорте на территории Ленинградской области (Источник - нарушение правил эксплуатации железнодорожного транспорта, неисправность путей, дефекты оборудования, </w:t>
      </w:r>
      <w:r>
        <w:rPr>
          <w:color w:val="000000"/>
          <w:spacing w:val="-4"/>
          <w:sz w:val="18"/>
          <w:szCs w:val="18"/>
        </w:rPr>
        <w:t>осадки,  грозы);</w:t>
      </w:r>
    </w:p>
    <w:p w:rsidR="00834DEE" w:rsidRDefault="00834DEE" w:rsidP="00834DEE">
      <w:pPr>
        <w:ind w:firstLine="709"/>
        <w:jc w:val="both"/>
      </w:pPr>
      <w:r>
        <w:rPr>
          <w:b/>
          <w:color w:val="000000"/>
          <w:spacing w:val="-4"/>
          <w:sz w:val="18"/>
          <w:szCs w:val="18"/>
        </w:rPr>
        <w:t>17 июля</w:t>
      </w:r>
      <w:r>
        <w:rPr>
          <w:color w:val="000000"/>
          <w:spacing w:val="-4"/>
          <w:sz w:val="18"/>
          <w:szCs w:val="18"/>
        </w:rPr>
        <w:t xml:space="preserve"> повышается </w:t>
      </w:r>
      <w:r>
        <w:rPr>
          <w:color w:val="000000"/>
          <w:sz w:val="18"/>
          <w:szCs w:val="18"/>
        </w:rPr>
        <w:t>вероятность авиапроисшествий, изменения в расписании движения воздушных судов на территории Ленинградской области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(Источник – технические неисправности,</w:t>
      </w:r>
      <w:r>
        <w:rPr>
          <w:color w:val="000000"/>
          <w:spacing w:val="-4"/>
          <w:sz w:val="18"/>
          <w:szCs w:val="18"/>
        </w:rPr>
        <w:t xml:space="preserve"> осадки,  грозы);</w:t>
      </w:r>
    </w:p>
    <w:p w:rsidR="00834DEE" w:rsidRDefault="00834DEE" w:rsidP="00834DEE">
      <w:pPr>
        <w:ind w:firstLine="709"/>
        <w:jc w:val="both"/>
      </w:pPr>
      <w:r>
        <w:rPr>
          <w:b/>
          <w:color w:val="000000"/>
          <w:spacing w:val="-4"/>
          <w:sz w:val="18"/>
          <w:szCs w:val="18"/>
        </w:rPr>
        <w:t>17 июля</w:t>
      </w:r>
      <w:r>
        <w:rPr>
          <w:color w:val="000000"/>
          <w:spacing w:val="-4"/>
          <w:sz w:val="18"/>
          <w:szCs w:val="18"/>
        </w:rPr>
        <w:t xml:space="preserve"> повышается вероятность повреждений (обрывов, замыканий) на ЛЭП, ТП и </w:t>
      </w:r>
      <w:proofErr w:type="gramStart"/>
      <w:r>
        <w:rPr>
          <w:color w:val="000000"/>
          <w:spacing w:val="-4"/>
          <w:sz w:val="18"/>
          <w:szCs w:val="18"/>
        </w:rPr>
        <w:t>линиях</w:t>
      </w:r>
      <w:proofErr w:type="gramEnd"/>
      <w:r>
        <w:rPr>
          <w:color w:val="000000"/>
          <w:spacing w:val="-4"/>
          <w:sz w:val="18"/>
          <w:szCs w:val="18"/>
        </w:rPr>
        <w:t xml:space="preserve"> связи объектов экономики, транспорта и жилого фонда. Возможны нарушения жизнеобеспечения населения в связи с авариями на объектах электроснабжения (Источник – изношенность сетей, осадки,  грозы);</w:t>
      </w:r>
    </w:p>
    <w:p w:rsidR="00834DEE" w:rsidRDefault="00834DEE" w:rsidP="00834DEE">
      <w:pPr>
        <w:ind w:firstLine="709"/>
        <w:jc w:val="both"/>
      </w:pPr>
      <w:r>
        <w:rPr>
          <w:b/>
          <w:color w:val="000000"/>
          <w:spacing w:val="-4"/>
          <w:sz w:val="18"/>
          <w:szCs w:val="18"/>
        </w:rPr>
        <w:t>17 июля</w:t>
      </w:r>
      <w:r>
        <w:rPr>
          <w:color w:val="000000"/>
          <w:spacing w:val="-4"/>
          <w:sz w:val="18"/>
          <w:szCs w:val="18"/>
        </w:rPr>
        <w:t xml:space="preserve"> повышается вероятность 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(порывы сетей и в связи с отключениями энергоснабжения) (Источник – изношенность сетей, перегрузки в связи с использованием </w:t>
      </w:r>
      <w:proofErr w:type="spellStart"/>
      <w:r>
        <w:rPr>
          <w:color w:val="000000"/>
          <w:spacing w:val="-4"/>
          <w:sz w:val="18"/>
          <w:szCs w:val="18"/>
        </w:rPr>
        <w:t>электроприборов</w:t>
      </w:r>
      <w:proofErr w:type="gramStart"/>
      <w:r>
        <w:rPr>
          <w:color w:val="000000"/>
          <w:spacing w:val="-4"/>
          <w:sz w:val="18"/>
          <w:szCs w:val="18"/>
        </w:rPr>
        <w:t>,о</w:t>
      </w:r>
      <w:proofErr w:type="gramEnd"/>
      <w:r>
        <w:rPr>
          <w:color w:val="000000"/>
          <w:spacing w:val="-4"/>
          <w:sz w:val="18"/>
          <w:szCs w:val="18"/>
        </w:rPr>
        <w:t>садки</w:t>
      </w:r>
      <w:proofErr w:type="spellEnd"/>
      <w:r>
        <w:rPr>
          <w:color w:val="000000"/>
          <w:spacing w:val="-4"/>
          <w:sz w:val="18"/>
          <w:szCs w:val="18"/>
        </w:rPr>
        <w:t>,  грозы);</w:t>
      </w:r>
    </w:p>
    <w:p w:rsidR="00834DEE" w:rsidRDefault="00834DEE" w:rsidP="00834DEE">
      <w:pPr>
        <w:pStyle w:val="a6"/>
        <w:tabs>
          <w:tab w:val="left" w:pos="284"/>
        </w:tabs>
        <w:spacing w:after="0"/>
        <w:ind w:firstLine="709"/>
        <w:jc w:val="both"/>
      </w:pPr>
      <w:r>
        <w:rPr>
          <w:b/>
          <w:color w:val="000000"/>
          <w:spacing w:val="-4"/>
          <w:sz w:val="18"/>
          <w:szCs w:val="18"/>
        </w:rPr>
        <w:t>17-18 июля</w:t>
      </w:r>
      <w:r>
        <w:rPr>
          <w:color w:val="000000"/>
          <w:spacing w:val="-4"/>
          <w:sz w:val="18"/>
          <w:szCs w:val="18"/>
        </w:rPr>
        <w:t xml:space="preserve"> сохраняется вероятность природных пожаров (Источник - сельскохозяйственные работы, 3 класс,  грозы, порывы ветра);</w:t>
      </w:r>
    </w:p>
    <w:p w:rsidR="00834DEE" w:rsidRDefault="00834DEE" w:rsidP="00834DEE">
      <w:pPr>
        <w:overflowPunct w:val="0"/>
        <w:jc w:val="both"/>
        <w:textAlignment w:val="baseline"/>
      </w:pPr>
      <w:r>
        <w:rPr>
          <w:color w:val="000000"/>
          <w:spacing w:val="-4"/>
          <w:sz w:val="18"/>
          <w:szCs w:val="18"/>
        </w:rPr>
        <w:tab/>
      </w:r>
      <w:r>
        <w:rPr>
          <w:b/>
          <w:color w:val="000000"/>
          <w:spacing w:val="-4"/>
          <w:sz w:val="18"/>
          <w:szCs w:val="18"/>
        </w:rPr>
        <w:t>17-18 июля</w:t>
      </w:r>
      <w:r>
        <w:rPr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iCs/>
          <w:color w:val="000000"/>
          <w:spacing w:val="-4"/>
          <w:sz w:val="18"/>
          <w:szCs w:val="18"/>
        </w:rPr>
        <w:t>повышается</w:t>
      </w:r>
      <w:r>
        <w:rPr>
          <w:color w:val="000000"/>
          <w:spacing w:val="-4"/>
          <w:sz w:val="18"/>
          <w:szCs w:val="18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(Источник – нарушение правил безопасности в лесах и на воде, осадки, грозы, порывы ветра);</w:t>
      </w:r>
    </w:p>
    <w:p w:rsidR="00834DEE" w:rsidRDefault="00834DEE" w:rsidP="00834DEE">
      <w:pPr>
        <w:tabs>
          <w:tab w:val="left" w:pos="66"/>
        </w:tabs>
        <w:overflowPunct w:val="0"/>
        <w:ind w:firstLine="709"/>
        <w:jc w:val="both"/>
        <w:textAlignment w:val="baseline"/>
      </w:pPr>
      <w:r>
        <w:rPr>
          <w:b/>
          <w:iCs/>
          <w:color w:val="000000"/>
          <w:spacing w:val="-4"/>
          <w:sz w:val="18"/>
          <w:szCs w:val="18"/>
        </w:rPr>
        <w:t>17-18 июля</w:t>
      </w:r>
      <w:r>
        <w:rPr>
          <w:iCs/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pacing w:val="-4"/>
          <w:kern w:val="2"/>
          <w:sz w:val="18"/>
          <w:szCs w:val="18"/>
        </w:rPr>
        <w:t xml:space="preserve">существует вероятность поражения объектов электроэнергетики, хранилищ ГСМ и других объектов, не оборудованных </w:t>
      </w:r>
      <w:proofErr w:type="spellStart"/>
      <w:r>
        <w:rPr>
          <w:color w:val="000000"/>
          <w:spacing w:val="-4"/>
          <w:kern w:val="2"/>
          <w:sz w:val="18"/>
          <w:szCs w:val="18"/>
        </w:rPr>
        <w:t>молниезащитой</w:t>
      </w:r>
      <w:proofErr w:type="spellEnd"/>
      <w:r>
        <w:rPr>
          <w:color w:val="000000"/>
          <w:spacing w:val="-4"/>
          <w:kern w:val="2"/>
          <w:sz w:val="18"/>
          <w:szCs w:val="18"/>
        </w:rPr>
        <w:t>, а также людей разрядами атмосферного электричества во время гроз (Источник – грозы);</w:t>
      </w:r>
    </w:p>
    <w:p w:rsidR="00834DEE" w:rsidRDefault="00834DEE" w:rsidP="00834DEE">
      <w:pPr>
        <w:tabs>
          <w:tab w:val="left" w:pos="66"/>
        </w:tabs>
        <w:overflowPunct w:val="0"/>
        <w:ind w:firstLine="709"/>
        <w:jc w:val="both"/>
        <w:textAlignment w:val="baseline"/>
      </w:pPr>
      <w:r>
        <w:rPr>
          <w:b/>
          <w:iCs/>
          <w:color w:val="000000"/>
          <w:spacing w:val="-4"/>
          <w:sz w:val="18"/>
          <w:szCs w:val="18"/>
        </w:rPr>
        <w:t>17-18 июля</w:t>
      </w:r>
      <w:r>
        <w:rPr>
          <w:color w:val="000000"/>
          <w:spacing w:val="-4"/>
          <w:sz w:val="18"/>
          <w:szCs w:val="18"/>
          <w:lang w:val="x-none"/>
        </w:rPr>
        <w:t xml:space="preserve"> повышается</w:t>
      </w:r>
      <w:r>
        <w:rPr>
          <w:color w:val="000000"/>
          <w:spacing w:val="-4"/>
          <w:kern w:val="2"/>
          <w:sz w:val="18"/>
          <w:szCs w:val="18"/>
          <w:lang w:val="x-none"/>
        </w:rPr>
        <w:t xml:space="preserve"> вероятность подтоплений придомовых территорий, участков дорог, пойменных участков, низководных мостов (</w:t>
      </w:r>
      <w:r>
        <w:rPr>
          <w:color w:val="000000"/>
          <w:spacing w:val="-4"/>
          <w:sz w:val="18"/>
          <w:szCs w:val="18"/>
          <w:lang w:val="x-none"/>
        </w:rPr>
        <w:t>Источник – нарушение работы систем водоотведения, ливни</w:t>
      </w:r>
      <w:r>
        <w:rPr>
          <w:color w:val="000000"/>
          <w:spacing w:val="-4"/>
          <w:kern w:val="2"/>
          <w:sz w:val="18"/>
          <w:szCs w:val="18"/>
          <w:lang w:val="x-none"/>
        </w:rPr>
        <w:t>).</w:t>
      </w:r>
    </w:p>
    <w:p w:rsidR="00834DEE" w:rsidRDefault="00834DEE" w:rsidP="00834DEE">
      <w:pPr>
        <w:tabs>
          <w:tab w:val="left" w:pos="66"/>
        </w:tabs>
        <w:overflowPunct w:val="0"/>
        <w:ind w:firstLine="709"/>
        <w:jc w:val="both"/>
        <w:textAlignment w:val="baseline"/>
        <w:rPr>
          <w:rFonts w:eastAsia="Arial Unicode MS"/>
          <w:color w:val="000000"/>
          <w:spacing w:val="-4"/>
          <w:sz w:val="18"/>
          <w:szCs w:val="18"/>
          <w:lang w:eastAsia="en-US"/>
        </w:rPr>
      </w:pPr>
    </w:p>
    <w:p w:rsidR="00834DEE" w:rsidRDefault="00834DEE" w:rsidP="00834DEE">
      <w:pPr>
        <w:ind w:firstLine="709"/>
        <w:jc w:val="both"/>
      </w:pPr>
      <w:r>
        <w:rPr>
          <w:b/>
          <w:color w:val="000000"/>
          <w:sz w:val="18"/>
          <w:szCs w:val="18"/>
        </w:rPr>
        <w:t>В случае ухудшения оперативной обстановки, а также по вопросам, связанным с предупреждением, обращаться по тел.: 8-812-640-21-61 (оперативно-дежурная служба ЦУКС ГУ МЧС России по Ленинградской области) или 01, 101, 112.</w:t>
      </w:r>
    </w:p>
    <w:p w:rsidR="00834DEE" w:rsidRDefault="00834DEE" w:rsidP="00834DEE">
      <w:pPr>
        <w:ind w:firstLine="709"/>
        <w:jc w:val="both"/>
      </w:pPr>
      <w:r>
        <w:rPr>
          <w:b/>
          <w:color w:val="000000"/>
          <w:sz w:val="18"/>
          <w:szCs w:val="18"/>
        </w:rPr>
        <w:t>Рекомендации главам администраций МР и МО Ленинградской области и дежурным службам подсистем РСЧС по проведению превентивных мероприятий по предупреждению возникновения ЧС:</w:t>
      </w:r>
    </w:p>
    <w:p w:rsidR="00834DEE" w:rsidRDefault="00834DEE" w:rsidP="00834DEE">
      <w:pPr>
        <w:ind w:firstLine="851"/>
        <w:jc w:val="both"/>
      </w:pPr>
      <w:r>
        <w:rPr>
          <w:b/>
          <w:color w:val="000000"/>
          <w:sz w:val="18"/>
          <w:szCs w:val="18"/>
        </w:rPr>
        <w:t>1. Организовать доведение прогноза возможных происшествий (ЧС) до служб жизнеобеспечения и руководства организаций и предприятий, особое внимание уделить социально-значимым объектам, детским оздоровительным лагерям.</w:t>
      </w:r>
    </w:p>
    <w:p w:rsidR="00834DEE" w:rsidRDefault="00834DEE" w:rsidP="00834DEE">
      <w:pPr>
        <w:ind w:firstLine="851"/>
        <w:jc w:val="both"/>
      </w:pPr>
      <w:r>
        <w:rPr>
          <w:b/>
          <w:color w:val="000000"/>
          <w:sz w:val="18"/>
          <w:szCs w:val="18"/>
        </w:rPr>
        <w:t>2. Организовать проведение комплекса превентивных мероприятий по снижению риска возникновения происшествий (ЧС) и уменьшению их последствий.</w:t>
      </w:r>
    </w:p>
    <w:p w:rsidR="00834DEE" w:rsidRDefault="00834DEE" w:rsidP="00834DEE">
      <w:pPr>
        <w:ind w:firstLine="851"/>
        <w:jc w:val="both"/>
      </w:pPr>
      <w:r>
        <w:rPr>
          <w:b/>
          <w:color w:val="000000"/>
          <w:sz w:val="18"/>
          <w:szCs w:val="18"/>
        </w:rPr>
        <w:t>3. Проверить готовность сил и средств соответствующих слу</w:t>
      </w:r>
      <w:proofErr w:type="gramStart"/>
      <w:r>
        <w:rPr>
          <w:b/>
          <w:color w:val="000000"/>
          <w:sz w:val="18"/>
          <w:szCs w:val="18"/>
        </w:rPr>
        <w:t>жб к пр</w:t>
      </w:r>
      <w:proofErr w:type="gramEnd"/>
      <w:r>
        <w:rPr>
          <w:b/>
          <w:color w:val="000000"/>
          <w:sz w:val="18"/>
          <w:szCs w:val="18"/>
        </w:rPr>
        <w:t>едупреждению и реагированию происшествия (ЧС) в соответствие с прогнозом.</w:t>
      </w:r>
    </w:p>
    <w:p w:rsidR="00834DEE" w:rsidRDefault="00834DEE" w:rsidP="00834DEE">
      <w:pPr>
        <w:ind w:firstLine="851"/>
        <w:jc w:val="both"/>
      </w:pPr>
      <w:r>
        <w:rPr>
          <w:b/>
          <w:color w:val="000000"/>
          <w:sz w:val="18"/>
          <w:szCs w:val="18"/>
        </w:rPr>
        <w:t xml:space="preserve">4. </w:t>
      </w:r>
      <w:r>
        <w:rPr>
          <w:b/>
          <w:bCs/>
          <w:color w:val="000000"/>
          <w:sz w:val="18"/>
          <w:szCs w:val="18"/>
        </w:rPr>
        <w:t xml:space="preserve">Рассмотреть вопрос об изменении режима функционирования районных звеньев Ленинградской областной подсистемы РСЧС. </w:t>
      </w:r>
      <w:proofErr w:type="gramStart"/>
      <w:r>
        <w:rPr>
          <w:b/>
          <w:bCs/>
          <w:color w:val="000000"/>
          <w:sz w:val="18"/>
          <w:szCs w:val="18"/>
        </w:rPr>
        <w:t xml:space="preserve">Провести заседания рабочих групп КЧС и ОПБ муниципальных районов (протокол заседания направить в адрес ЦУКС ГУ МЧС России по ЛО (адрес эл. почты: </w:t>
      </w:r>
      <w:r>
        <w:rPr>
          <w:b/>
          <w:color w:val="000000"/>
          <w:sz w:val="18"/>
          <w:szCs w:val="18"/>
        </w:rPr>
        <w:t>antistihia-lo@mail.ru</w:t>
      </w:r>
      <w:r>
        <w:rPr>
          <w:b/>
          <w:bCs/>
          <w:color w:val="000000"/>
          <w:sz w:val="18"/>
          <w:szCs w:val="18"/>
        </w:rPr>
        <w:t xml:space="preserve">). </w:t>
      </w:r>
      <w:proofErr w:type="gramEnd"/>
    </w:p>
    <w:p w:rsidR="00834DEE" w:rsidRDefault="00834DEE" w:rsidP="00834DEE">
      <w:pPr>
        <w:ind w:firstLine="851"/>
        <w:jc w:val="both"/>
      </w:pPr>
      <w:r>
        <w:rPr>
          <w:b/>
          <w:color w:val="000000"/>
          <w:sz w:val="18"/>
          <w:szCs w:val="18"/>
        </w:rPr>
        <w:t xml:space="preserve">5. Усилить </w:t>
      </w:r>
      <w:proofErr w:type="gramStart"/>
      <w:r>
        <w:rPr>
          <w:b/>
          <w:color w:val="000000"/>
          <w:sz w:val="18"/>
          <w:szCs w:val="18"/>
        </w:rPr>
        <w:t>контроль за</w:t>
      </w:r>
      <w:proofErr w:type="gramEnd"/>
      <w:r>
        <w:rPr>
          <w:b/>
          <w:color w:val="000000"/>
          <w:sz w:val="18"/>
          <w:szCs w:val="18"/>
        </w:rPr>
        <w:t xml:space="preserve"> функционированием объектов жизнеобеспечения.</w:t>
      </w:r>
    </w:p>
    <w:p w:rsidR="00834DEE" w:rsidRDefault="00834DEE" w:rsidP="00834DEE">
      <w:pPr>
        <w:ind w:firstLine="851"/>
        <w:jc w:val="both"/>
      </w:pPr>
      <w:r>
        <w:rPr>
          <w:b/>
          <w:color w:val="000000"/>
          <w:sz w:val="18"/>
          <w:szCs w:val="18"/>
        </w:rPr>
        <w:t>6. Произвести оповещение и информирование населения о сложившейся метеорологической обстановке, в том числе через местные СМИ, официальные сайты муниципальных образований.</w:t>
      </w:r>
    </w:p>
    <w:p w:rsidR="00834DEE" w:rsidRDefault="00834DEE" w:rsidP="00834DEE">
      <w:pPr>
        <w:ind w:firstLine="851"/>
        <w:jc w:val="both"/>
      </w:pPr>
      <w:r>
        <w:rPr>
          <w:b/>
          <w:color w:val="000000"/>
          <w:sz w:val="18"/>
          <w:szCs w:val="18"/>
        </w:rPr>
        <w:t>7. Направить в адрес ЦУКС ГУ МЧС России по Ленинградской области по электронной почте: antistihia-lo@mail.ru подтверждение о получении предупреждения с подписью принявшего, перечень проведённых превентивных мероприятий с подписью ответственного лица.</w:t>
      </w:r>
    </w:p>
    <w:p w:rsidR="00834DEE" w:rsidRDefault="00834DEE" w:rsidP="00834DEE">
      <w:pPr>
        <w:ind w:firstLine="851"/>
        <w:jc w:val="both"/>
      </w:pPr>
      <w:r w:rsidRPr="00834DEE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E1050A3" wp14:editId="32F25B67">
            <wp:simplePos x="0" y="0"/>
            <wp:positionH relativeFrom="column">
              <wp:posOffset>5496560</wp:posOffset>
            </wp:positionH>
            <wp:positionV relativeFrom="paragraph">
              <wp:posOffset>49530</wp:posOffset>
            </wp:positionV>
            <wp:extent cx="921385" cy="4978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7" t="-2019" r="-987" b="-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18"/>
          <w:szCs w:val="18"/>
        </w:rPr>
        <w:t>8. Организовать мониторинг обстановки на реках и внутренних водоёмах.</w:t>
      </w:r>
    </w:p>
    <w:p w:rsidR="00834DEE" w:rsidRDefault="00834DEE" w:rsidP="00834DEE">
      <w:pPr>
        <w:tabs>
          <w:tab w:val="left" w:pos="284"/>
        </w:tabs>
        <w:suppressAutoHyphens w:val="0"/>
        <w:ind w:right="-426"/>
        <w:jc w:val="both"/>
        <w:rPr>
          <w:color w:val="000000"/>
          <w:sz w:val="18"/>
          <w:szCs w:val="18"/>
        </w:rPr>
      </w:pPr>
    </w:p>
    <w:p w:rsidR="00834DEE" w:rsidRPr="00834DEE" w:rsidRDefault="00834DEE" w:rsidP="00834DEE">
      <w:pPr>
        <w:tabs>
          <w:tab w:val="left" w:pos="284"/>
        </w:tabs>
        <w:suppressAutoHyphens w:val="0"/>
        <w:ind w:right="-426"/>
        <w:jc w:val="both"/>
        <w:rPr>
          <w:sz w:val="24"/>
          <w:szCs w:val="24"/>
        </w:rPr>
      </w:pPr>
      <w:r w:rsidRPr="00834DEE">
        <w:rPr>
          <w:color w:val="000000"/>
          <w:sz w:val="24"/>
          <w:szCs w:val="24"/>
        </w:rPr>
        <w:t>ЗНЦ (СОД) ЦУКС ГУ МЧС России по Ленинградской области</w:t>
      </w:r>
    </w:p>
    <w:p w:rsidR="00834DEE" w:rsidRDefault="00834DEE" w:rsidP="00834DEE">
      <w:pPr>
        <w:rPr>
          <w:color w:val="000000"/>
          <w:sz w:val="24"/>
          <w:szCs w:val="24"/>
        </w:rPr>
      </w:pPr>
      <w:r w:rsidRPr="00834DEE">
        <w:rPr>
          <w:color w:val="auto"/>
          <w:sz w:val="24"/>
          <w:szCs w:val="24"/>
        </w:rPr>
        <w:t xml:space="preserve">подполковник внутренней службы </w:t>
      </w:r>
      <w:r w:rsidRPr="00834DEE">
        <w:rPr>
          <w:sz w:val="24"/>
          <w:szCs w:val="24"/>
        </w:rPr>
        <w:tab/>
      </w:r>
      <w:r w:rsidRPr="00834DEE">
        <w:rPr>
          <w:sz w:val="24"/>
          <w:szCs w:val="24"/>
        </w:rPr>
        <w:tab/>
      </w:r>
      <w:r w:rsidRPr="00834DEE">
        <w:rPr>
          <w:sz w:val="24"/>
          <w:szCs w:val="24"/>
        </w:rPr>
        <w:tab/>
        <w:t xml:space="preserve">                    </w:t>
      </w:r>
      <w:r>
        <w:rPr>
          <w:color w:val="000000"/>
          <w:sz w:val="24"/>
          <w:szCs w:val="24"/>
        </w:rPr>
        <w:t xml:space="preserve">       </w:t>
      </w:r>
      <w:r w:rsidRPr="00834DEE">
        <w:rPr>
          <w:color w:val="000000"/>
          <w:sz w:val="24"/>
          <w:szCs w:val="24"/>
        </w:rPr>
        <w:t xml:space="preserve">В.В. Быстров </w:t>
      </w:r>
    </w:p>
    <w:p w:rsidR="00D2736A" w:rsidRPr="00834DEE" w:rsidRDefault="00834DEE" w:rsidP="00834DEE">
      <w:pPr>
        <w:rPr>
          <w:sz w:val="24"/>
          <w:szCs w:val="24"/>
        </w:rPr>
      </w:pPr>
      <w:r w:rsidRPr="00834DEE">
        <w:rPr>
          <w:color w:val="000000"/>
          <w:sz w:val="24"/>
          <w:szCs w:val="24"/>
        </w:rPr>
        <w:t xml:space="preserve">Передала: диспетчер ЕДДС Волховского МР                  </w:t>
      </w:r>
      <w:r>
        <w:rPr>
          <w:color w:val="000000"/>
          <w:sz w:val="24"/>
          <w:szCs w:val="24"/>
        </w:rPr>
        <w:t xml:space="preserve">                          </w:t>
      </w:r>
      <w:bookmarkStart w:id="0" w:name="_GoBack"/>
      <w:bookmarkEnd w:id="0"/>
      <w:r w:rsidRPr="00834DEE">
        <w:rPr>
          <w:color w:val="000000"/>
          <w:sz w:val="24"/>
          <w:szCs w:val="24"/>
        </w:rPr>
        <w:t>Е.М. Нешенкова</w:t>
      </w:r>
      <w:r w:rsidRPr="00834DEE">
        <w:rPr>
          <w:color w:val="000000"/>
          <w:sz w:val="24"/>
          <w:szCs w:val="24"/>
        </w:rPr>
        <w:t xml:space="preserve">                       </w:t>
      </w:r>
    </w:p>
    <w:sectPr w:rsidR="00D2736A" w:rsidRPr="0083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13"/>
    <w:rsid w:val="00577D13"/>
    <w:rsid w:val="00834DEE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EE"/>
    <w:pPr>
      <w:widowControl w:val="0"/>
      <w:suppressAutoHyphens/>
      <w:snapToGrid w:val="0"/>
    </w:pPr>
    <w:rPr>
      <w:color w:val="0000FF"/>
      <w:sz w:val="26"/>
      <w:szCs w:val="26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widowControl/>
      <w:suppressAutoHyphens w:val="0"/>
      <w:snapToGrid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widowControl/>
      <w:suppressAutoHyphens w:val="0"/>
      <w:snapToGrid/>
      <w:spacing w:line="276" w:lineRule="auto"/>
      <w:outlineLvl w:val="2"/>
    </w:pPr>
    <w:rPr>
      <w:rFonts w:ascii="Calibri" w:eastAsia="Calibri" w:hAnsi="Calibri"/>
      <w:smallCaps/>
      <w:color w:val="auto"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widowControl/>
      <w:suppressAutoHyphens w:val="0"/>
      <w:snapToGrid/>
      <w:spacing w:before="240" w:after="60"/>
      <w:outlineLvl w:val="4"/>
    </w:pPr>
    <w:rPr>
      <w:rFonts w:ascii="Calibri" w:hAnsi="Calibri"/>
      <w:b/>
      <w:bCs/>
      <w:i/>
      <w:i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Body Text"/>
    <w:basedOn w:val="a"/>
    <w:link w:val="a7"/>
    <w:rsid w:val="00834DEE"/>
    <w:pPr>
      <w:widowControl/>
      <w:snapToGri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34DEE"/>
    <w:rPr>
      <w:color w:val="0000F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EE"/>
    <w:pPr>
      <w:widowControl w:val="0"/>
      <w:suppressAutoHyphens/>
      <w:snapToGrid w:val="0"/>
    </w:pPr>
    <w:rPr>
      <w:color w:val="0000FF"/>
      <w:sz w:val="26"/>
      <w:szCs w:val="26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widowControl/>
      <w:suppressAutoHyphens w:val="0"/>
      <w:snapToGrid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widowControl/>
      <w:suppressAutoHyphens w:val="0"/>
      <w:snapToGrid/>
      <w:spacing w:line="276" w:lineRule="auto"/>
      <w:outlineLvl w:val="2"/>
    </w:pPr>
    <w:rPr>
      <w:rFonts w:ascii="Calibri" w:eastAsia="Calibri" w:hAnsi="Calibri"/>
      <w:smallCaps/>
      <w:color w:val="auto"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widowControl/>
      <w:suppressAutoHyphens w:val="0"/>
      <w:snapToGrid/>
      <w:spacing w:before="240" w:after="60"/>
      <w:outlineLvl w:val="4"/>
    </w:pPr>
    <w:rPr>
      <w:rFonts w:ascii="Calibri" w:hAnsi="Calibri"/>
      <w:b/>
      <w:bCs/>
      <w:i/>
      <w:i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Body Text"/>
    <w:basedOn w:val="a"/>
    <w:link w:val="a7"/>
    <w:rsid w:val="00834DEE"/>
    <w:pPr>
      <w:widowControl/>
      <w:snapToGri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34DEE"/>
    <w:rPr>
      <w:color w:val="0000F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3892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2024-07-16T10:56:00Z</dcterms:created>
  <dcterms:modified xsi:type="dcterms:W3CDTF">2024-07-16T10:58:00Z</dcterms:modified>
</cp:coreProperties>
</file>