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D8" w:rsidRDefault="00DD26D8" w:rsidP="00DD26D8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DD26D8" w:rsidRDefault="00DD26D8" w:rsidP="00DD26D8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DD26D8" w:rsidRDefault="00DD26D8" w:rsidP="00DD26D8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18 января 2025 г.</w:t>
      </w:r>
    </w:p>
    <w:p w:rsidR="00DD26D8" w:rsidRDefault="00DD26D8" w:rsidP="00DD26D8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7"/>
          <w:i/>
          <w:color w:val="000000"/>
          <w:sz w:val="24"/>
          <w:szCs w:val="24"/>
        </w:rPr>
        <w:t>(</w:t>
      </w:r>
      <w:proofErr w:type="gramStart"/>
      <w:r>
        <w:rPr>
          <w:rFonts w:eastAsia="font307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7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7"/>
          <w:i/>
          <w:color w:val="000000"/>
          <w:sz w:val="24"/>
          <w:szCs w:val="24"/>
        </w:rPr>
        <w:t xml:space="preserve">") </w:t>
      </w:r>
    </w:p>
    <w:p w:rsidR="00DD26D8" w:rsidRDefault="00DD26D8" w:rsidP="00DD26D8">
      <w:pPr>
        <w:ind w:firstLine="567"/>
        <w:jc w:val="both"/>
        <w:rPr>
          <w:color w:val="000000"/>
        </w:rPr>
      </w:pPr>
    </w:p>
    <w:p w:rsidR="00DD26D8" w:rsidRDefault="00DD26D8" w:rsidP="00DD26D8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DD26D8" w:rsidRDefault="00DD26D8" w:rsidP="00DD26D8">
      <w:pPr>
        <w:pStyle w:val="a7"/>
        <w:spacing w:line="240" w:lineRule="auto"/>
        <w:ind w:firstLine="709"/>
      </w:pPr>
      <w:r>
        <w:rPr>
          <w:rFonts w:eastAsia="Arial Unicode MS"/>
          <w:color w:val="2C2D2E"/>
          <w:sz w:val="24"/>
          <w:szCs w:val="24"/>
        </w:rPr>
        <w:t>Облачно с прояснениями. Местами небольшие осадки в виде дождя и мокрого снега. Ветер ночью западный, юго-западный 7-12 м/с, утром и днем западный, северо-западный 8-13 м/с, местами порывы 15-18 м/</w:t>
      </w:r>
      <w:proofErr w:type="gramStart"/>
      <w:r>
        <w:rPr>
          <w:rFonts w:eastAsia="Arial Unicode MS"/>
          <w:color w:val="2C2D2E"/>
          <w:sz w:val="24"/>
          <w:szCs w:val="24"/>
        </w:rPr>
        <w:t>с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2C2D2E"/>
          <w:sz w:val="24"/>
          <w:szCs w:val="24"/>
        </w:rPr>
        <w:t>Температура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 воздуха в течение суток 0...+4 гр. На дорогах местами гололедица. Атмосферное давление ночью будет понижаться, днем - повышаться.</w:t>
      </w:r>
    </w:p>
    <w:p w:rsidR="00DD26D8" w:rsidRDefault="00DD26D8" w:rsidP="00DD26D8">
      <w:pPr>
        <w:pStyle w:val="a7"/>
      </w:pPr>
      <w:r>
        <w:rPr>
          <w:b/>
          <w:bCs/>
          <w:color w:val="000000"/>
          <w:spacing w:val="-4"/>
          <w:sz w:val="24"/>
          <w:szCs w:val="24"/>
        </w:rPr>
        <w:t xml:space="preserve">           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DD26D8" w:rsidRDefault="00DD26D8" w:rsidP="00DD26D8">
      <w:pPr>
        <w:pStyle w:val="a7"/>
        <w:spacing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DD26D8" w:rsidRDefault="00DD26D8" w:rsidP="00DD26D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DD26D8" w:rsidRDefault="00DD26D8" w:rsidP="00DD26D8">
      <w:pPr>
        <w:ind w:firstLine="709"/>
        <w:jc w:val="both"/>
      </w:pPr>
    </w:p>
    <w:p w:rsidR="00DD26D8" w:rsidRDefault="00DD26D8" w:rsidP="00DD26D8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DD26D8" w:rsidRDefault="00DD26D8" w:rsidP="00DD26D8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DD26D8" w:rsidRDefault="00DD26D8" w:rsidP="00DD26D8">
      <w:pPr>
        <w:pStyle w:val="21"/>
        <w:tabs>
          <w:tab w:val="left" w:pos="708"/>
        </w:tabs>
        <w:spacing w:line="276" w:lineRule="auto"/>
      </w:pPr>
      <w:r>
        <w:rPr>
          <w:b/>
          <w:smallCaps/>
          <w:szCs w:val="24"/>
        </w:rPr>
        <w:t xml:space="preserve">               </w:t>
      </w:r>
    </w:p>
    <w:p w:rsidR="00DD26D8" w:rsidRDefault="00DD26D8" w:rsidP="00DD26D8">
      <w:pPr>
        <w:pStyle w:val="21"/>
        <w:tabs>
          <w:tab w:val="left" w:pos="708"/>
        </w:tabs>
        <w:spacing w:line="276" w:lineRule="auto"/>
        <w:jc w:val="center"/>
      </w:pPr>
      <w:r>
        <w:rPr>
          <w:b/>
          <w:smallCaps/>
          <w:szCs w:val="24"/>
        </w:rPr>
        <w:t xml:space="preserve">           </w:t>
      </w:r>
      <w:r>
        <w:rPr>
          <w:rFonts w:eastAsia="Arial"/>
          <w:b/>
          <w:smallCaps/>
          <w:color w:val="000000"/>
          <w:spacing w:val="-4"/>
          <w:szCs w:val="24"/>
          <w:lang w:eastAsia="ar-SA"/>
        </w:rPr>
        <w:t>О</w:t>
      </w:r>
      <w:r>
        <w:rPr>
          <w:b/>
          <w:smallCaps/>
          <w:color w:val="000000"/>
          <w:spacing w:val="-4"/>
          <w:szCs w:val="24"/>
        </w:rPr>
        <w:t xml:space="preserve">БЗОР ЛЕДОВОЙ ОБСТАНОВКИ НА ЛАДОЖСКОМ ОЗЕРЕ </w:t>
      </w:r>
    </w:p>
    <w:p w:rsidR="00DD26D8" w:rsidRDefault="00DD26D8" w:rsidP="00DD26D8"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color w:val="2C2D2E"/>
          <w:sz w:val="24"/>
          <w:szCs w:val="24"/>
        </w:rPr>
        <w:t>На Ладожском озере за прошедший период существенного ледообразования не происходило.</w:t>
      </w:r>
      <w:r>
        <w:rPr>
          <w:color w:val="2C2D2E"/>
          <w:sz w:val="24"/>
          <w:szCs w:val="24"/>
        </w:rPr>
        <w:br/>
        <w:t>Отмечается снижение количества, прочности и толщины неподвижного льда, уменьшение</w:t>
      </w:r>
      <w:r>
        <w:rPr>
          <w:color w:val="2C2D2E"/>
          <w:sz w:val="24"/>
          <w:szCs w:val="24"/>
        </w:rPr>
        <w:br/>
        <w:t>сплоченности и количества плавучего льда. Произошел частичный отрыв припая в Волховской и</w:t>
      </w:r>
      <w:r>
        <w:rPr>
          <w:color w:val="2C2D2E"/>
          <w:sz w:val="24"/>
          <w:szCs w:val="24"/>
        </w:rPr>
        <w:br/>
        <w:t>Свирской губах.</w:t>
      </w:r>
      <w:r>
        <w:rPr>
          <w:color w:val="2C2D2E"/>
          <w:sz w:val="24"/>
          <w:szCs w:val="24"/>
        </w:rPr>
        <w:br/>
        <w:t>По данным ИСЗ от 15 января и береговых наблюдений от 16 января, припай сохраняется вдоль</w:t>
      </w:r>
      <w:r>
        <w:rPr>
          <w:color w:val="2C2D2E"/>
          <w:sz w:val="24"/>
          <w:szCs w:val="24"/>
        </w:rPr>
        <w:br/>
        <w:t>юго-западного побережья озера. В бухте Петрокрепость граница припая проходит по линии</w:t>
      </w:r>
      <w:r>
        <w:rPr>
          <w:color w:val="2C2D2E"/>
          <w:sz w:val="24"/>
          <w:szCs w:val="24"/>
        </w:rPr>
        <w:br/>
        <w:t xml:space="preserve">д. </w:t>
      </w:r>
      <w:proofErr w:type="spellStart"/>
      <w:r>
        <w:rPr>
          <w:color w:val="2C2D2E"/>
          <w:sz w:val="24"/>
          <w:szCs w:val="24"/>
        </w:rPr>
        <w:t>Коккорево</w:t>
      </w:r>
      <w:proofErr w:type="spellEnd"/>
      <w:r>
        <w:rPr>
          <w:color w:val="2C2D2E"/>
          <w:sz w:val="24"/>
          <w:szCs w:val="24"/>
        </w:rPr>
        <w:t xml:space="preserve"> – м-к </w:t>
      </w:r>
      <w:proofErr w:type="spellStart"/>
      <w:r>
        <w:rPr>
          <w:color w:val="2C2D2E"/>
          <w:sz w:val="24"/>
          <w:szCs w:val="24"/>
        </w:rPr>
        <w:t>Кареджи</w:t>
      </w:r>
      <w:proofErr w:type="spellEnd"/>
      <w:r>
        <w:rPr>
          <w:color w:val="2C2D2E"/>
          <w:sz w:val="24"/>
          <w:szCs w:val="24"/>
        </w:rPr>
        <w:t xml:space="preserve"> – м. </w:t>
      </w:r>
      <w:proofErr w:type="spellStart"/>
      <w:r>
        <w:rPr>
          <w:color w:val="2C2D2E"/>
          <w:sz w:val="24"/>
          <w:szCs w:val="24"/>
        </w:rPr>
        <w:t>Песоцкий</w:t>
      </w:r>
      <w:proofErr w:type="spellEnd"/>
      <w:r>
        <w:rPr>
          <w:color w:val="2C2D2E"/>
          <w:sz w:val="24"/>
          <w:szCs w:val="24"/>
        </w:rPr>
        <w:t xml:space="preserve"> Нос. В районе б. Глубокая и м. Сосновец </w:t>
      </w:r>
      <w:proofErr w:type="spellStart"/>
      <w:r>
        <w:rPr>
          <w:color w:val="2C2D2E"/>
          <w:sz w:val="24"/>
          <w:szCs w:val="24"/>
        </w:rPr>
        <w:t>мористее</w:t>
      </w:r>
      <w:proofErr w:type="spellEnd"/>
      <w:r>
        <w:rPr>
          <w:color w:val="2C2D2E"/>
          <w:sz w:val="24"/>
          <w:szCs w:val="24"/>
        </w:rPr>
        <w:t xml:space="preserve"> припая зона 10 балльного плавучего льда. Местами – участки чистой воды. Припай сохраняется узкой полосой вдоль западного и восточного побережья Волховской губы и вдоль побережья Свирской губы и далее вдоль восточного побережья. Местами отмечаются торосы. Толщина льда в районе </w:t>
      </w:r>
      <w:proofErr w:type="spellStart"/>
      <w:r>
        <w:rPr>
          <w:color w:val="2C2D2E"/>
          <w:sz w:val="24"/>
          <w:szCs w:val="24"/>
        </w:rPr>
        <w:t>Осиновецкого</w:t>
      </w:r>
      <w:proofErr w:type="spellEnd"/>
      <w:r>
        <w:rPr>
          <w:color w:val="2C2D2E"/>
          <w:sz w:val="24"/>
          <w:szCs w:val="24"/>
        </w:rPr>
        <w:t xml:space="preserve"> маяка и в районе </w:t>
      </w:r>
      <w:proofErr w:type="spellStart"/>
      <w:r>
        <w:rPr>
          <w:color w:val="2C2D2E"/>
          <w:sz w:val="24"/>
          <w:szCs w:val="24"/>
        </w:rPr>
        <w:t>Кобоны</w:t>
      </w:r>
      <w:proofErr w:type="spellEnd"/>
      <w:r>
        <w:rPr>
          <w:color w:val="2C2D2E"/>
          <w:sz w:val="24"/>
          <w:szCs w:val="24"/>
        </w:rPr>
        <w:t xml:space="preserve"> составляет 2-8 см, в районе д. Сторожно – 3-10 см. Высота снега на льду от 5 до 20 см. Лед непрочный, местами полыньи, вода на льду.</w:t>
      </w:r>
      <w:r>
        <w:rPr>
          <w:color w:val="2C2D2E"/>
          <w:sz w:val="24"/>
          <w:szCs w:val="24"/>
        </w:rPr>
        <w:br/>
      </w:r>
      <w:proofErr w:type="spellStart"/>
      <w:r>
        <w:rPr>
          <w:color w:val="2C2D2E"/>
          <w:sz w:val="24"/>
          <w:szCs w:val="24"/>
        </w:rPr>
        <w:t>Мористее</w:t>
      </w:r>
      <w:proofErr w:type="spellEnd"/>
      <w:r>
        <w:rPr>
          <w:color w:val="2C2D2E"/>
          <w:sz w:val="24"/>
          <w:szCs w:val="24"/>
        </w:rPr>
        <w:t xml:space="preserve"> – плавучий лёд сплоченностью 4-9 баллов, редкий лед, шуга.</w:t>
      </w:r>
      <w:r>
        <w:rPr>
          <w:color w:val="2C2D2E"/>
          <w:sz w:val="24"/>
          <w:szCs w:val="24"/>
        </w:rPr>
        <w:br/>
        <w:t>На остальной акватории Ладожского озера чистая вода.</w:t>
      </w:r>
      <w:r>
        <w:rPr>
          <w:color w:val="2C2D2E"/>
          <w:sz w:val="24"/>
          <w:szCs w:val="24"/>
        </w:rPr>
        <w:br/>
        <w:t xml:space="preserve">                                               </w:t>
      </w:r>
    </w:p>
    <w:p w:rsidR="00DD26D8" w:rsidRDefault="00DD26D8" w:rsidP="00DD26D8">
      <w:r>
        <w:rPr>
          <w:color w:val="2C2D2E"/>
          <w:sz w:val="24"/>
          <w:szCs w:val="24"/>
        </w:rPr>
        <w:t xml:space="preserve">                                                 </w:t>
      </w:r>
      <w:r>
        <w:rPr>
          <w:b/>
          <w:bCs/>
          <w:smallCaps/>
          <w:color w:val="000000"/>
          <w:spacing w:val="-4"/>
          <w:sz w:val="24"/>
          <w:szCs w:val="24"/>
        </w:rPr>
        <w:t>ПРОГНОЗ НА БЛИЖАЙШИЕ ДНИ</w:t>
      </w:r>
      <w:r>
        <w:rPr>
          <w:color w:val="2C2D2E"/>
          <w:sz w:val="24"/>
          <w:szCs w:val="24"/>
        </w:rPr>
        <w:br/>
        <w:t>В ближайшие дни на Ладожском озере ледообразование не ожидается. Продолжится снижение</w:t>
      </w:r>
      <w:r>
        <w:rPr>
          <w:color w:val="2C2D2E"/>
          <w:sz w:val="24"/>
          <w:szCs w:val="24"/>
        </w:rPr>
        <w:br/>
        <w:t>прочности и толщины неподвижного льда, уменьшение сплоченности и количества плавучего льда.</w:t>
      </w:r>
      <w:r>
        <w:rPr>
          <w:color w:val="2C2D2E"/>
          <w:sz w:val="24"/>
          <w:szCs w:val="24"/>
        </w:rPr>
        <w:br/>
        <w:t>Слабый дрейф льда 17 января ожидается в восточном, северо-восточном направлении, 18 января</w:t>
      </w:r>
      <w:r>
        <w:rPr>
          <w:color w:val="2C2D2E"/>
          <w:sz w:val="24"/>
          <w:szCs w:val="24"/>
        </w:rPr>
        <w:br/>
        <w:t xml:space="preserve">– умеренный дрейф в северо-восточном, восточном направлении, с переходом в конце суток к </w:t>
      </w:r>
      <w:proofErr w:type="gramStart"/>
      <w:r>
        <w:rPr>
          <w:color w:val="2C2D2E"/>
          <w:sz w:val="24"/>
          <w:szCs w:val="24"/>
        </w:rPr>
        <w:t>юго-</w:t>
      </w:r>
      <w:r>
        <w:rPr>
          <w:color w:val="2C2D2E"/>
          <w:sz w:val="24"/>
          <w:szCs w:val="24"/>
        </w:rPr>
        <w:br/>
        <w:t>восточному</w:t>
      </w:r>
      <w:proofErr w:type="gramEnd"/>
      <w:r>
        <w:rPr>
          <w:color w:val="2C2D2E"/>
          <w:sz w:val="24"/>
          <w:szCs w:val="24"/>
        </w:rPr>
        <w:t xml:space="preserve"> направлению. 19 января дрейф льда от слабого до умеренного ожидается в восточном,</w:t>
      </w:r>
      <w:r>
        <w:rPr>
          <w:color w:val="2C2D2E"/>
          <w:sz w:val="24"/>
          <w:szCs w:val="24"/>
        </w:rPr>
        <w:br/>
        <w:t>северо-восточном направлении, 20 января – в южном, юго-восточном направлении.</w:t>
      </w:r>
      <w:r>
        <w:rPr>
          <w:color w:val="2C2D2E"/>
          <w:sz w:val="24"/>
          <w:szCs w:val="24"/>
        </w:rPr>
        <w:br/>
      </w:r>
    </w:p>
    <w:p w:rsidR="00DD26D8" w:rsidRDefault="00DD26D8" w:rsidP="00DD26D8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1" w:name="OLE_LINK911"/>
      <w:bookmarkStart w:id="2" w:name="OLE_LINK811"/>
      <w:bookmarkStart w:id="3" w:name="OLE_LINK7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1"/>
      <w:bookmarkEnd w:id="2"/>
      <w:bookmarkEnd w:id="3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DD26D8" w:rsidRDefault="00DD26D8" w:rsidP="00DD26D8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4" w:name="OLE_LINK91"/>
      <w:bookmarkStart w:id="5" w:name="OLE_LINK81"/>
      <w:bookmarkStart w:id="6" w:name="OLE_LINK7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4"/>
      <w:bookmarkEnd w:id="5"/>
      <w:bookmarkEnd w:id="6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DD26D8" w:rsidRDefault="00DD26D8" w:rsidP="00DD26D8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DD26D8" w:rsidRDefault="00DD26D8" w:rsidP="00DD26D8">
      <w:pPr>
        <w:widowControl w:val="0"/>
        <w:tabs>
          <w:tab w:val="left" w:pos="567"/>
        </w:tabs>
        <w:overflowPunct w:val="0"/>
        <w:autoSpaceDE w:val="0"/>
        <w:jc w:val="both"/>
        <w:textAlignment w:val="baseline"/>
      </w:pPr>
      <w:r>
        <w:rPr>
          <w:bCs/>
          <w:color w:val="000000"/>
          <w:spacing w:val="-4"/>
          <w:sz w:val="24"/>
          <w:szCs w:val="24"/>
          <w:lang w:eastAsia="ar-SA"/>
        </w:rPr>
        <w:t xml:space="preserve">           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17 января 2025 года на территории Ленинградской области  зарегистрировано  283 476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279 806 человек выписаны, 3 518 летальных исходов.</w:t>
      </w:r>
    </w:p>
    <w:p w:rsidR="00DD26D8" w:rsidRDefault="00DD26D8" w:rsidP="00DD26D8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DD26D8" w:rsidRDefault="00DD26D8" w:rsidP="00DD26D8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DD26D8" w:rsidRDefault="00DD26D8" w:rsidP="00DD26D8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lastRenderedPageBreak/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DD26D8" w:rsidRDefault="00DD26D8" w:rsidP="00DD26D8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DD26D8" w:rsidRDefault="00DD26D8" w:rsidP="00DD26D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DD26D8" w:rsidRDefault="00DD26D8" w:rsidP="00DD26D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DD26D8" w:rsidRDefault="00DD26D8" w:rsidP="00DD26D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- повышается </w:t>
      </w:r>
      <w:r>
        <w:rPr>
          <w:color w:val="000000"/>
          <w:spacing w:val="-4"/>
          <w:sz w:val="24"/>
          <w:szCs w:val="24"/>
        </w:rPr>
        <w:t xml:space="preserve">вероятность происшествий, связанных с </w:t>
      </w:r>
      <w:proofErr w:type="spellStart"/>
      <w:r>
        <w:rPr>
          <w:color w:val="000000"/>
          <w:spacing w:val="-4"/>
          <w:sz w:val="24"/>
          <w:szCs w:val="24"/>
        </w:rPr>
        <w:t>гололёдно-изморозевыми</w:t>
      </w:r>
      <w:proofErr w:type="spellEnd"/>
      <w:r>
        <w:rPr>
          <w:color w:val="000000"/>
          <w:spacing w:val="-4"/>
          <w:sz w:val="24"/>
          <w:szCs w:val="24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</w:rPr>
        <w:t>(Источник –     осадки, гололедица, порывы ветра);</w:t>
      </w:r>
    </w:p>
    <w:p w:rsidR="00DD26D8" w:rsidRDefault="00DD26D8" w:rsidP="00DD26D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</w:t>
      </w:r>
      <w:r>
        <w:rPr>
          <w:b/>
          <w:bCs/>
          <w:color w:val="000000"/>
          <w:kern w:val="2"/>
          <w:sz w:val="24"/>
          <w:szCs w:val="24"/>
        </w:rPr>
        <w:t>процессы ледообразования, колебания температуры воздуха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DD26D8" w:rsidRDefault="00DD26D8" w:rsidP="00DD26D8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- 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 крыш зданий и при обрушении ветхих, </w:t>
      </w:r>
      <w:proofErr w:type="spellStart"/>
      <w:r>
        <w:rPr>
          <w:rFonts w:eastAsia="Calibri"/>
          <w:color w:val="000000"/>
          <w:spacing w:val="-4"/>
          <w:sz w:val="24"/>
          <w:szCs w:val="24"/>
          <w:lang w:eastAsia="en-US"/>
        </w:rPr>
        <w:t>широкопролётных</w:t>
      </w:r>
      <w:proofErr w:type="spellEnd"/>
      <w:r>
        <w:rPr>
          <w:rFonts w:eastAsia="Calibri"/>
          <w:color w:val="000000"/>
          <w:spacing w:val="-4"/>
          <w:sz w:val="24"/>
          <w:szCs w:val="24"/>
          <w:lang w:eastAsia="en-US"/>
        </w:rPr>
        <w:t>, а также широкоформатных конструкций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(Источник ЧС – нарушения при контроле состояния зданий, </w:t>
      </w:r>
      <w:r>
        <w:rPr>
          <w:b/>
          <w:bCs/>
          <w:color w:val="000000"/>
          <w:kern w:val="2"/>
          <w:sz w:val="24"/>
          <w:szCs w:val="24"/>
        </w:rPr>
        <w:t>колебания температуры воздуха,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осадки, порывы ветра);</w:t>
      </w:r>
    </w:p>
    <w:p w:rsidR="00DD26D8" w:rsidRDefault="00DD26D8" w:rsidP="00DD26D8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осадки, порывы ветра);</w:t>
      </w:r>
    </w:p>
    <w:p w:rsidR="00DD26D8" w:rsidRDefault="00DD26D8" w:rsidP="00DD26D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DD26D8" w:rsidRDefault="00DD26D8" w:rsidP="00DD26D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DD26D8" w:rsidRDefault="00DD26D8" w:rsidP="00DD26D8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DD26D8" w:rsidRDefault="00DD26D8" w:rsidP="00DD26D8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попадание возбудителей с территории других субъектов РФ).</w:t>
      </w:r>
    </w:p>
    <w:p w:rsidR="00DD26D8" w:rsidRDefault="00DD26D8" w:rsidP="00DD26D8">
      <w:pPr>
        <w:tabs>
          <w:tab w:val="left" w:pos="567"/>
        </w:tabs>
        <w:ind w:firstLine="567"/>
        <w:jc w:val="both"/>
      </w:pPr>
    </w:p>
    <w:p w:rsidR="00DD26D8" w:rsidRDefault="00DD26D8" w:rsidP="00DD26D8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DD26D8" w:rsidRDefault="00DD26D8" w:rsidP="00DD26D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осадки, гололедица,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DD26D8" w:rsidRDefault="00DD26D8" w:rsidP="00DD26D8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воде, осадки,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DD26D8" w:rsidRDefault="00DD26D8" w:rsidP="00DD26D8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осадки,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 гололедица, порывы ветра)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DD26D8" w:rsidRDefault="00DD26D8" w:rsidP="00DD26D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 осадки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гололедица,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);</w:t>
      </w:r>
    </w:p>
    <w:p w:rsidR="00DD26D8" w:rsidRDefault="00DD26D8" w:rsidP="00DD26D8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DD26D8" w:rsidRDefault="00DD26D8" w:rsidP="00DD26D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осадки,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DD26D8" w:rsidRDefault="00DD26D8" w:rsidP="00DD26D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DD26D8" w:rsidRDefault="00DD26D8" w:rsidP="00DD26D8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ВОВ;</w:t>
      </w:r>
    </w:p>
    <w:p w:rsidR="00DD26D8" w:rsidRDefault="00DD26D8" w:rsidP="00DD26D8">
      <w:pPr>
        <w:pStyle w:val="BodyText22"/>
        <w:ind w:firstLine="709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риск возникновения происшествий, связанных с использованием пиротехнических изделий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использование некачественной пиротехнической продукции, нарушение правил пожарной безопасности при использовании пиротехники).</w:t>
      </w:r>
    </w:p>
    <w:p w:rsidR="00DD26D8" w:rsidRDefault="00DD26D8" w:rsidP="00DD26D8">
      <w:pPr>
        <w:ind w:firstLine="709"/>
        <w:jc w:val="both"/>
        <w:rPr>
          <w:shd w:val="clear" w:color="auto" w:fill="FFFF00"/>
        </w:rPr>
      </w:pPr>
    </w:p>
    <w:p w:rsidR="00DD26D8" w:rsidRDefault="00DD26D8" w:rsidP="00DD26D8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DD26D8" w:rsidRDefault="00DD26D8" w:rsidP="00DD26D8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DD26D8" w:rsidRDefault="00DD26D8" w:rsidP="00DD26D8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DD26D8" w:rsidRDefault="00DD26D8" w:rsidP="00DD26D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DD26D8" w:rsidRDefault="00DD26D8" w:rsidP="00DD26D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DD26D8" w:rsidRDefault="00DD26D8" w:rsidP="00DD26D8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DD26D8" w:rsidRDefault="00DD26D8" w:rsidP="00DD26D8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DD26D8" w:rsidRDefault="00DD26D8" w:rsidP="00DD26D8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DD26D8" w:rsidRDefault="00DD26D8" w:rsidP="00DD26D8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DD26D8" w:rsidRDefault="00DD26D8" w:rsidP="00DD26D8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DD26D8" w:rsidRDefault="00DD26D8" w:rsidP="00DD26D8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DD26D8" w:rsidRDefault="00DD26D8" w:rsidP="00DD26D8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DD26D8" w:rsidRDefault="00DD26D8" w:rsidP="00DD26D8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DD26D8" w:rsidRDefault="00DD26D8" w:rsidP="00DD26D8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DD26D8" w:rsidRDefault="00DD26D8" w:rsidP="00DD26D8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DD26D8" w:rsidRDefault="00DD26D8" w:rsidP="00DD26D8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DD26D8" w:rsidRDefault="00DD26D8" w:rsidP="00DD26D8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DD26D8" w:rsidRDefault="00DD26D8" w:rsidP="00DD26D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DD26D8" w:rsidRDefault="00DD26D8" w:rsidP="00DD26D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DD26D8" w:rsidRDefault="00DD26D8" w:rsidP="00DD26D8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DD26D8" w:rsidRDefault="00DD26D8" w:rsidP="00DD26D8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DD26D8" w:rsidRDefault="00DD26D8" w:rsidP="00DD26D8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DD26D8" w:rsidRDefault="00DD26D8" w:rsidP="00DD26D8">
      <w:pPr>
        <w:suppressAutoHyphens w:val="0"/>
        <w:ind w:firstLine="709"/>
        <w:jc w:val="both"/>
      </w:pPr>
    </w:p>
    <w:p w:rsidR="00DD26D8" w:rsidRDefault="00DD26D8" w:rsidP="00DD26D8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DD26D8" w:rsidRDefault="00DD26D8" w:rsidP="00DD26D8">
      <w:pPr>
        <w:tabs>
          <w:tab w:val="left" w:pos="284"/>
        </w:tabs>
        <w:suppressAutoHyphens w:val="0"/>
        <w:ind w:right="-426"/>
        <w:jc w:val="both"/>
      </w:pPr>
    </w:p>
    <w:p w:rsidR="00DD26D8" w:rsidRDefault="00DD26D8" w:rsidP="00DD26D8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</w:p>
    <w:p w:rsidR="00DD26D8" w:rsidRDefault="00DD26D8" w:rsidP="00DD26D8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                                    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50800</wp:posOffset>
            </wp:positionV>
            <wp:extent cx="643890" cy="436245"/>
            <wp:effectExtent l="0" t="0" r="381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99" t="-5363" r="-3699" b="-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36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</w:t>
      </w:r>
      <w:r>
        <w:tab/>
        <w:t xml:space="preserve">          </w:t>
      </w:r>
      <w:r>
        <w:tab/>
      </w:r>
      <w:r>
        <w:tab/>
        <w:t>Д.Ю. Подгорный</w:t>
      </w:r>
    </w:p>
    <w:p w:rsidR="00DD26D8" w:rsidRDefault="00DD26D8" w:rsidP="00DD26D8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    </w:t>
      </w:r>
      <w:r>
        <w:tab/>
        <w:t xml:space="preserve">                 </w:t>
      </w:r>
      <w:r>
        <w:tab/>
      </w:r>
      <w:r>
        <w:tab/>
        <w:t>А.В. Тихомиров</w:t>
      </w:r>
    </w:p>
    <w:p w:rsidR="00DD26D8" w:rsidRDefault="00DD26D8" w:rsidP="00CA0721"/>
    <w:p w:rsidR="00DD26D8" w:rsidRDefault="00DD26D8" w:rsidP="00CA0721"/>
    <w:p w:rsidR="00CA0721" w:rsidRPr="00CA0721" w:rsidRDefault="00CA0721" w:rsidP="00CA0721">
      <w:r>
        <w:t>Передала: д</w:t>
      </w:r>
      <w:r w:rsidRPr="00CA0721">
        <w:t xml:space="preserve">испетчер ЕДДС Волховского МР         </w:t>
      </w:r>
      <w:r>
        <w:t xml:space="preserve">                                                                   </w:t>
      </w:r>
      <w:r w:rsidRPr="00CA0721">
        <w:t xml:space="preserve"> </w:t>
      </w:r>
      <w:r w:rsidR="00DD26D8">
        <w:t>Т. Ю. Кузнецова</w:t>
      </w: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79" w:rsidRDefault="00782F79">
      <w:r>
        <w:separator/>
      </w:r>
    </w:p>
  </w:endnote>
  <w:endnote w:type="continuationSeparator" w:id="0">
    <w:p w:rsidR="00782F79" w:rsidRDefault="0078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D4" w:rsidRDefault="007457D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D4" w:rsidRDefault="007457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79" w:rsidRDefault="00782F79">
      <w:r>
        <w:separator/>
      </w:r>
    </w:p>
  </w:footnote>
  <w:footnote w:type="continuationSeparator" w:id="0">
    <w:p w:rsidR="00782F79" w:rsidRDefault="0078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CA"/>
    <w:rsid w:val="006C7CF7"/>
    <w:rsid w:val="007457D4"/>
    <w:rsid w:val="00782F79"/>
    <w:rsid w:val="00BF2EBF"/>
    <w:rsid w:val="00CA0721"/>
    <w:rsid w:val="00D2736A"/>
    <w:rsid w:val="00DD26D8"/>
    <w:rsid w:val="00F469CA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CA0721"/>
  </w:style>
  <w:style w:type="paragraph" w:styleId="a7">
    <w:name w:val="Body Text"/>
    <w:basedOn w:val="a"/>
    <w:link w:val="a8"/>
    <w:rsid w:val="00CA0721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CA0721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CA0721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CA0721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CA0721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CA0721"/>
    <w:pPr>
      <w:ind w:firstLine="426"/>
    </w:pPr>
    <w:rPr>
      <w:bCs/>
      <w:sz w:val="24"/>
    </w:rPr>
  </w:style>
  <w:style w:type="paragraph" w:customStyle="1" w:styleId="BodyText22">
    <w:name w:val="Body Text 22"/>
    <w:basedOn w:val="a"/>
    <w:rsid w:val="00CA0721"/>
    <w:pPr>
      <w:widowControl w:val="0"/>
      <w:overflowPunct w:val="0"/>
      <w:autoSpaceDE w:val="0"/>
      <w:jc w:val="both"/>
      <w:textAlignment w:val="baseline"/>
    </w:pPr>
  </w:style>
  <w:style w:type="paragraph" w:styleId="ab">
    <w:name w:val="Balloon Text"/>
    <w:basedOn w:val="a"/>
    <w:link w:val="ac"/>
    <w:uiPriority w:val="99"/>
    <w:semiHidden/>
    <w:unhideWhenUsed/>
    <w:rsid w:val="00CA07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721"/>
    <w:rPr>
      <w:rFonts w:ascii="Tahoma" w:hAnsi="Tahoma" w:cs="Tahoma"/>
      <w:color w:val="32323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CA0721"/>
  </w:style>
  <w:style w:type="paragraph" w:styleId="a7">
    <w:name w:val="Body Text"/>
    <w:basedOn w:val="a"/>
    <w:link w:val="a8"/>
    <w:rsid w:val="00CA0721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CA0721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CA0721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CA0721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CA0721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CA0721"/>
    <w:pPr>
      <w:ind w:firstLine="426"/>
    </w:pPr>
    <w:rPr>
      <w:bCs/>
      <w:sz w:val="24"/>
    </w:rPr>
  </w:style>
  <w:style w:type="paragraph" w:customStyle="1" w:styleId="BodyText22">
    <w:name w:val="Body Text 22"/>
    <w:basedOn w:val="a"/>
    <w:rsid w:val="00CA0721"/>
    <w:pPr>
      <w:widowControl w:val="0"/>
      <w:overflowPunct w:val="0"/>
      <w:autoSpaceDE w:val="0"/>
      <w:jc w:val="both"/>
      <w:textAlignment w:val="baseline"/>
    </w:pPr>
  </w:style>
  <w:style w:type="paragraph" w:styleId="ab">
    <w:name w:val="Balloon Text"/>
    <w:basedOn w:val="a"/>
    <w:link w:val="ac"/>
    <w:uiPriority w:val="99"/>
    <w:semiHidden/>
    <w:unhideWhenUsed/>
    <w:rsid w:val="00CA07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721"/>
    <w:rPr>
      <w:rFonts w:ascii="Tahoma" w:hAnsi="Tahoma" w:cs="Tahoma"/>
      <w:color w:val="32323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2025-01-17T10:37:00Z</dcterms:created>
  <dcterms:modified xsi:type="dcterms:W3CDTF">2025-01-17T10:39:00Z</dcterms:modified>
</cp:coreProperties>
</file>