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748" w:rsidRPr="00B01748" w:rsidRDefault="00B01748" w:rsidP="00B01748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567"/>
        <w:jc w:val="center"/>
        <w:rPr>
          <w:rFonts w:ascii="Batang" w:eastAsia="Batang" w:hAnsi="Batang" w:cs="Batang"/>
          <w:b/>
          <w:color w:val="323232"/>
          <w:szCs w:val="20"/>
          <w:lang w:eastAsia="zh-CN"/>
        </w:rPr>
      </w:pPr>
      <w:r w:rsidRPr="00B01748">
        <w:rPr>
          <w:rFonts w:ascii="Times New Roman" w:eastAsia="Batang" w:hAnsi="Times New Roman" w:cs="Times New Roman"/>
          <w:b/>
          <w:color w:val="000000"/>
          <w:sz w:val="24"/>
          <w:szCs w:val="24"/>
          <w:lang w:eastAsia="zh-CN"/>
        </w:rPr>
        <w:t>ЕЖЕДНЕВНЫЙ ПРОГНОЗ</w:t>
      </w:r>
    </w:p>
    <w:p w:rsidR="00B01748" w:rsidRPr="00B01748" w:rsidRDefault="00B01748" w:rsidP="00B01748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7615"/>
        </w:tabs>
        <w:suppressAutoHyphens/>
        <w:spacing w:after="0" w:line="240" w:lineRule="auto"/>
        <w:ind w:firstLine="567"/>
        <w:jc w:val="center"/>
        <w:rPr>
          <w:rFonts w:ascii="Batang" w:eastAsia="Batang" w:hAnsi="Batang" w:cs="Batang"/>
          <w:b/>
          <w:color w:val="323232"/>
          <w:szCs w:val="20"/>
          <w:lang w:eastAsia="zh-CN"/>
        </w:rPr>
      </w:pPr>
      <w:r w:rsidRPr="00B01748">
        <w:rPr>
          <w:rFonts w:ascii="Times New Roman" w:eastAsia="Batang" w:hAnsi="Times New Roman" w:cs="Times New Roman"/>
          <w:b/>
          <w:color w:val="000000"/>
          <w:sz w:val="24"/>
          <w:szCs w:val="24"/>
          <w:lang w:eastAsia="zh-CN"/>
        </w:rPr>
        <w:t>возникновения и развития чрезвычайных ситуаций на территории</w:t>
      </w:r>
    </w:p>
    <w:p w:rsidR="00B01748" w:rsidRPr="00B01748" w:rsidRDefault="00B01748" w:rsidP="00B01748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7615"/>
        </w:tabs>
        <w:suppressAutoHyphens/>
        <w:spacing w:after="0" w:line="240" w:lineRule="auto"/>
        <w:ind w:firstLine="567"/>
        <w:jc w:val="center"/>
        <w:rPr>
          <w:rFonts w:ascii="Batang" w:eastAsia="Batang" w:hAnsi="Batang" w:cs="Batang"/>
          <w:b/>
          <w:color w:val="323232"/>
          <w:szCs w:val="20"/>
          <w:lang w:eastAsia="zh-CN"/>
        </w:rPr>
      </w:pPr>
      <w:r w:rsidRPr="00B01748">
        <w:rPr>
          <w:rFonts w:ascii="Times New Roman" w:eastAsia="Batang" w:hAnsi="Times New Roman" w:cs="Times New Roman"/>
          <w:b/>
          <w:color w:val="000000"/>
          <w:sz w:val="24"/>
          <w:szCs w:val="24"/>
          <w:lang w:eastAsia="zh-CN"/>
        </w:rPr>
        <w:t>Ленинградской области на 03 апреля 2025 г.</w:t>
      </w:r>
    </w:p>
    <w:p w:rsidR="00B01748" w:rsidRPr="00B01748" w:rsidRDefault="00B01748" w:rsidP="00B01748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overflowPunct w:val="0"/>
        <w:autoSpaceDE w:val="0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font303" w:hAnsi="Times New Roman" w:cs="Times New Roman"/>
          <w:i/>
          <w:color w:val="000000"/>
          <w:sz w:val="24"/>
          <w:szCs w:val="24"/>
          <w:lang w:eastAsia="zh-CN"/>
        </w:rPr>
        <w:t>(</w:t>
      </w:r>
      <w:proofErr w:type="gramStart"/>
      <w:r w:rsidRPr="00B01748">
        <w:rPr>
          <w:rFonts w:ascii="Times New Roman" w:eastAsia="font303" w:hAnsi="Times New Roman" w:cs="Times New Roman"/>
          <w:i/>
          <w:color w:val="000000"/>
          <w:sz w:val="24"/>
          <w:szCs w:val="24"/>
          <w:lang w:eastAsia="zh-CN"/>
        </w:rPr>
        <w:t>подготовлен</w:t>
      </w:r>
      <w:proofErr w:type="gramEnd"/>
      <w:r w:rsidRPr="00B01748">
        <w:rPr>
          <w:rFonts w:ascii="Times New Roman" w:eastAsia="font303" w:hAnsi="Times New Roman" w:cs="Times New Roman"/>
          <w:i/>
          <w:color w:val="000000"/>
          <w:sz w:val="24"/>
          <w:szCs w:val="24"/>
          <w:lang w:eastAsia="zh-CN"/>
        </w:rPr>
        <w:t xml:space="preserve"> на основе информации ФГБУ "Северо-Западное </w:t>
      </w:r>
      <w:r w:rsidRPr="00B0174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zh-CN"/>
        </w:rPr>
        <w:t>управление по гидрометеорологии и мониторингу окружающей среды</w:t>
      </w:r>
      <w:r w:rsidRPr="00B01748">
        <w:rPr>
          <w:rFonts w:ascii="Times New Roman" w:eastAsia="font303" w:hAnsi="Times New Roman" w:cs="Times New Roman"/>
          <w:i/>
          <w:color w:val="000000"/>
          <w:sz w:val="24"/>
          <w:szCs w:val="24"/>
          <w:lang w:eastAsia="zh-CN"/>
        </w:rPr>
        <w:t xml:space="preserve">")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1. Метеорологическая обстановка.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14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2C2D2E"/>
          <w:sz w:val="24"/>
          <w:szCs w:val="24"/>
          <w:lang w:eastAsia="zh-CN"/>
        </w:rPr>
        <w:tab/>
        <w:t>Переменная облачность. Без осадков. Утром местами слабый туман. Ветер ночью северо-западный, западный 4-9 м/с, днем западный, юго-западный 6-11 м/</w:t>
      </w:r>
      <w:proofErr w:type="gramStart"/>
      <w:r w:rsidRPr="00B01748">
        <w:rPr>
          <w:rFonts w:ascii="Times New Roman" w:eastAsia="Times New Roman" w:hAnsi="Times New Roman" w:cs="Times New Roman"/>
          <w:color w:val="2C2D2E"/>
          <w:sz w:val="24"/>
          <w:szCs w:val="24"/>
          <w:lang w:eastAsia="zh-CN"/>
        </w:rPr>
        <w:t>с</w:t>
      </w:r>
      <w:proofErr w:type="gramEnd"/>
      <w:r w:rsidRPr="00B01748">
        <w:rPr>
          <w:rFonts w:ascii="Times New Roman" w:eastAsia="Times New Roman" w:hAnsi="Times New Roman" w:cs="Times New Roman"/>
          <w:color w:val="2C2D2E"/>
          <w:sz w:val="24"/>
          <w:szCs w:val="24"/>
          <w:lang w:eastAsia="zh-CN"/>
        </w:rPr>
        <w:t xml:space="preserve">. </w:t>
      </w:r>
      <w:proofErr w:type="gramStart"/>
      <w:r w:rsidRPr="00B01748">
        <w:rPr>
          <w:rFonts w:ascii="Times New Roman" w:eastAsia="Times New Roman" w:hAnsi="Times New Roman" w:cs="Times New Roman"/>
          <w:color w:val="2C2D2E"/>
          <w:sz w:val="24"/>
          <w:szCs w:val="24"/>
          <w:lang w:eastAsia="zh-CN"/>
        </w:rPr>
        <w:t>Температура</w:t>
      </w:r>
      <w:proofErr w:type="gramEnd"/>
      <w:r w:rsidRPr="00B01748">
        <w:rPr>
          <w:rFonts w:ascii="Times New Roman" w:eastAsia="Times New Roman" w:hAnsi="Times New Roman" w:cs="Times New Roman"/>
          <w:color w:val="2C2D2E"/>
          <w:sz w:val="24"/>
          <w:szCs w:val="24"/>
          <w:lang w:eastAsia="zh-CN"/>
        </w:rPr>
        <w:t xml:space="preserve"> воздуха ночью -2...+3 гр., днем +10...+15 гр., на побережье местами до +8 гр. Атмосферное давление ночью существенно не изменится, днем будет понижаться.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140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           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Неблагоприятные метеорологические явления: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>не прогнозируются.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14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Опасные метеорологические явления: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 xml:space="preserve"> не прогнозируются.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Агрометеорологическая обстановка: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 xml:space="preserve"> в норме.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2. Радиационная, химическая, бактериологическая обстановка:</w:t>
      </w: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в норме.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3. Гидрологическая обстановка:</w:t>
      </w: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имеются 23 </w:t>
      </w:r>
      <w:proofErr w:type="gramStart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стационарных</w:t>
      </w:r>
      <w:proofErr w:type="gramEnd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гидрометеорологических поста для наблюдения за обстановкой.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left="-460"/>
        <w:jc w:val="center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 xml:space="preserve">Сведения об уровнях воды (в </w:t>
      </w:r>
      <w:proofErr w:type="gramStart"/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>см</w:t>
      </w:r>
      <w:proofErr w:type="gramEnd"/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 xml:space="preserve"> над «0» поста) на гидрологических постах Ленинградской области на 08 часов утра 02.04.2025</w:t>
      </w:r>
    </w:p>
    <w:tbl>
      <w:tblPr>
        <w:tblW w:w="0" w:type="auto"/>
        <w:tblInd w:w="15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992"/>
        <w:gridCol w:w="1189"/>
        <w:gridCol w:w="992"/>
        <w:gridCol w:w="1002"/>
        <w:gridCol w:w="1276"/>
        <w:gridCol w:w="1134"/>
        <w:gridCol w:w="2044"/>
      </w:tblGrid>
      <w:tr w:rsidR="00B01748" w:rsidRPr="00B01748" w:rsidTr="00E63253">
        <w:trPr>
          <w:trHeight w:val="1139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Река-Пункт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Отметка "0" поста,</w:t>
            </w:r>
          </w:p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мБС</w:t>
            </w:r>
            <w:proofErr w:type="spellEnd"/>
          </w:p>
        </w:tc>
        <w:tc>
          <w:tcPr>
            <w:tcW w:w="118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Уровень,</w:t>
            </w:r>
          </w:p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см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 xml:space="preserve">Изменение </w:t>
            </w:r>
            <w:proofErr w:type="gramStart"/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за</w:t>
            </w:r>
            <w:proofErr w:type="gramEnd"/>
          </w:p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сутки</w:t>
            </w:r>
          </w:p>
        </w:tc>
        <w:tc>
          <w:tcPr>
            <w:tcW w:w="10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Норма за март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Неблагоприятная</w:t>
            </w:r>
          </w:p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отметка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Опасная</w:t>
            </w:r>
          </w:p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отметка</w:t>
            </w:r>
          </w:p>
        </w:tc>
        <w:tc>
          <w:tcPr>
            <w:tcW w:w="204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/>
                <w:bCs/>
                <w:color w:val="323232"/>
                <w:lang w:eastAsia="zh-CN"/>
              </w:rPr>
              <w:t>Ледовые явления</w:t>
            </w:r>
          </w:p>
        </w:tc>
      </w:tr>
      <w:tr w:rsidR="00B01748" w:rsidRPr="00B01748" w:rsidTr="00E63253">
        <w:trPr>
          <w:trHeight w:val="41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Луга-Толмачево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30,9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135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620</w:t>
            </w:r>
          </w:p>
        </w:tc>
        <w:tc>
          <w:tcPr>
            <w:tcW w:w="204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42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Луга-Кингисепп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-0,06</w:t>
            </w:r>
          </w:p>
        </w:tc>
        <w:tc>
          <w:tcPr>
            <w:tcW w:w="11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225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-5</w:t>
            </w:r>
          </w:p>
        </w:tc>
        <w:tc>
          <w:tcPr>
            <w:tcW w:w="10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165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680</w:t>
            </w:r>
          </w:p>
        </w:tc>
        <w:tc>
          <w:tcPr>
            <w:tcW w:w="204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244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Луга-Луга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35,08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83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Оредеж-Вырица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50,85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Arial"/>
                <w:color w:val="323232"/>
                <w:lang w:eastAsia="zh-CN"/>
              </w:rPr>
              <w:t>11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bCs/>
                <w:color w:val="323232"/>
                <w:lang w:eastAsia="zh-CN"/>
              </w:rPr>
              <w:t>162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Оредеж-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Чикино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91.11 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9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Нарва-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Степановщина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25,35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66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Нева-Петрокрепость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458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434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чисто;</w:t>
            </w:r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Тосна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-Тосно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24,69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-21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610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Тигода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-Любань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28,9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336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-11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142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600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515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Сясь-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Яхново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8,97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7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Дымка-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Домачево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58,02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Arial"/>
                <w:color w:val="323232"/>
                <w:lang w:eastAsia="zh-CN"/>
              </w:rPr>
              <w:t>191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Arial"/>
                <w:color w:val="323232"/>
                <w:lang w:eastAsia="zh-CN"/>
              </w:rPr>
              <w:t>-2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чисто;</w:t>
            </w:r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Тихвинка-Горелуха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28,11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341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138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650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чисто;</w:t>
            </w:r>
          </w:p>
        </w:tc>
      </w:tr>
      <w:tr w:rsidR="00B01748" w:rsidRPr="00B01748" w:rsidTr="00E63253">
        <w:trPr>
          <w:trHeight w:val="369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Тихвинка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-Тихвин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32,58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336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500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чисто;</w:t>
            </w:r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Паша-Пашский</w:t>
            </w:r>
            <w:proofErr w:type="gram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 Перевоз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198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val="en-US" w:eastAsia="zh-CN"/>
              </w:rPr>
              <w:t>4</w:t>
            </w: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</w:t>
            </w:r>
            <w:r w:rsidRPr="00B01748">
              <w:rPr>
                <w:rFonts w:ascii="Times New Roman" w:eastAsia="Times New Roman" w:hAnsi="Times New Roman" w:cs="Times New Roman"/>
                <w:color w:val="323232"/>
                <w:lang w:val="en-US" w:eastAsia="zh-CN"/>
              </w:rPr>
              <w:t>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51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Паша-Дуброво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39,83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292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-10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91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Паша-Часовенское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3,52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491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247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760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790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Капша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-Еремина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49,57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87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41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Оять-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Мининская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125,74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183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79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val="en-US" w:eastAsia="zh-CN"/>
              </w:rPr>
              <w:t>4</w:t>
            </w: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</w:t>
            </w:r>
            <w:r w:rsidRPr="00B01748">
              <w:rPr>
                <w:rFonts w:ascii="Times New Roman" w:eastAsia="Times New Roman" w:hAnsi="Times New Roman" w:cs="Times New Roman"/>
                <w:color w:val="323232"/>
                <w:lang w:val="en-US" w:eastAsia="zh-CN"/>
              </w:rPr>
              <w:t>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подвижка 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льда</w:t>
            </w:r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;р</w:t>
            </w:r>
            <w:proofErr w:type="gram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азводья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;</w:t>
            </w:r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Оять-Акулова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8,93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189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151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550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затор льда выше 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поста</w:t>
            </w:r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;н</w:t>
            </w:r>
            <w:proofErr w:type="gram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авалы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 льда на берегах;</w:t>
            </w:r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lastRenderedPageBreak/>
              <w:t>Н.Л.К.-Свирица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504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570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600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С.Л.К.-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Сясьские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 Рядки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479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463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  <w:tr w:rsidR="00B01748" w:rsidRPr="00B01748" w:rsidTr="00E63253">
        <w:trPr>
          <w:trHeight w:val="26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оз</w:t>
            </w:r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.О</w:t>
            </w:r>
            <w:proofErr w:type="gram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нежское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-Вознесенье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31,8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val="en-US"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ледоход</w:t>
            </w:r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,д</w:t>
            </w:r>
            <w:proofErr w:type="gram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рейф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 льда 1 </w:t>
            </w: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бал.;забереги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 остаточные;</w:t>
            </w:r>
          </w:p>
        </w:tc>
      </w:tr>
      <w:tr w:rsidR="00B01748" w:rsidRPr="00B01748" w:rsidTr="00E63253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proofErr w:type="spell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Пчевж</w:t>
            </w:r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а</w:t>
            </w:r>
            <w:proofErr w:type="spell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  <w:proofErr w:type="gramEnd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 Белая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18,92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225*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-25*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140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-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01748" w:rsidRPr="00B01748" w:rsidRDefault="00B01748" w:rsidP="00B0174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23232"/>
                <w:lang w:eastAsia="zh-CN"/>
              </w:rPr>
            </w:pPr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 xml:space="preserve">Нет </w:t>
            </w:r>
            <w:proofErr w:type="spellStart"/>
            <w:proofErr w:type="gramStart"/>
            <w:r w:rsidRPr="00B01748">
              <w:rPr>
                <w:rFonts w:ascii="Times New Roman" w:eastAsia="Times New Roman" w:hAnsi="Times New Roman" w:cs="Times New Roman"/>
                <w:color w:val="323232"/>
                <w:lang w:eastAsia="zh-CN"/>
              </w:rPr>
              <w:t>св</w:t>
            </w:r>
            <w:proofErr w:type="spellEnd"/>
            <w:proofErr w:type="gramEnd"/>
          </w:p>
        </w:tc>
      </w:tr>
    </w:tbl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>* - данные за 01.04.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hd w:val="clear" w:color="auto" w:fill="FFFF00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708"/>
        </w:tabs>
        <w:suppressAutoHyphens/>
        <w:spacing w:after="0"/>
        <w:jc w:val="center"/>
        <w:rPr>
          <w:rFonts w:ascii="Times New Roman" w:eastAsia="Times New Roman" w:hAnsi="Times New Roman" w:cs="Times New Roman"/>
          <w:bCs/>
          <w:color w:val="323232"/>
          <w:sz w:val="24"/>
          <w:lang w:eastAsia="zh-CN"/>
        </w:rPr>
      </w:pPr>
      <w:r w:rsidRPr="00B01748">
        <w:rPr>
          <w:rFonts w:ascii="Times New Roman" w:eastAsia="Arial" w:hAnsi="Times New Roman" w:cs="Times New Roman"/>
          <w:b/>
          <w:bCs/>
          <w:smallCaps/>
          <w:color w:val="000000"/>
          <w:spacing w:val="-4"/>
          <w:sz w:val="24"/>
          <w:szCs w:val="24"/>
          <w:lang w:eastAsia="ar-SA"/>
        </w:rPr>
        <w:t>О</w:t>
      </w:r>
      <w:r w:rsidRPr="00B01748">
        <w:rPr>
          <w:rFonts w:ascii="Times New Roman" w:eastAsia="Times New Roman" w:hAnsi="Times New Roman" w:cs="Times New Roman"/>
          <w:b/>
          <w:bCs/>
          <w:smallCaps/>
          <w:color w:val="000000"/>
          <w:spacing w:val="-4"/>
          <w:sz w:val="24"/>
          <w:szCs w:val="24"/>
          <w:lang w:eastAsia="zh-CN"/>
        </w:rPr>
        <w:t xml:space="preserve">БЗОР ЛЕДОВОЙ ОБСТАНОВКИ НА ЛАДОЖСКОМ ОЗЕРЕ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smallCaps/>
          <w:color w:val="000000"/>
          <w:spacing w:val="-4"/>
          <w:sz w:val="24"/>
          <w:szCs w:val="24"/>
          <w:lang w:eastAsia="zh-CN"/>
        </w:rPr>
        <w:tab/>
      </w: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>На Ладожском озере за прошедший период продолжались интенсивные процессы разрушения льда. Продолжалось очищение бухты Петрокрепость. Очистилась ото льда Волховская губа. Свирская губа находиться в процессе вскрытия.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 xml:space="preserve">По данным ИСЗ от 30 марта и береговых наблюдений от 31 марта в бухте Петрокрепость неподвижный лед сохраняется вдоль восточного берега, во льду отмечаются трещины, разводья, полыньи, вода на льду, </w:t>
      </w:r>
      <w:proofErr w:type="spellStart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>мористее</w:t>
      </w:r>
      <w:proofErr w:type="spellEnd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 xml:space="preserve"> плавучий лед сплоченностью от 4 до 10 баллов, редкий лед.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>В Волховской губе чисто, местами – редкий лед.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</w:r>
      <w:proofErr w:type="gramStart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 xml:space="preserve">В Свирской губе закраины, ледостав, трещины, промоины, вода на льду, </w:t>
      </w:r>
      <w:proofErr w:type="spellStart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>мористее</w:t>
      </w:r>
      <w:proofErr w:type="spellEnd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 xml:space="preserve"> – 4-9 балльный плавучий лед, редкий лед, далее - чисто.</w:t>
      </w:r>
      <w:proofErr w:type="gramEnd"/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 xml:space="preserve">Неподвижный лед сохраняется узкой полосой вдоль восточного берега озера и в северных шхерах. </w:t>
      </w:r>
      <w:proofErr w:type="spellStart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>Мористее</w:t>
      </w:r>
      <w:proofErr w:type="spellEnd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 xml:space="preserve"> припая 4-10 балльный плавучий лед, редкий лед.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>На остальной части акватории Ладожского озера - чисто.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>Покрытость акватории льдом составляет около 10 процентов.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shd w:val="clear" w:color="auto" w:fill="FFFF00"/>
          <w:lang w:eastAsia="zh-CN"/>
        </w:rPr>
        <w:t xml:space="preserve">   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smallCaps/>
          <w:color w:val="000000"/>
          <w:spacing w:val="-4"/>
          <w:sz w:val="24"/>
          <w:szCs w:val="24"/>
          <w:lang w:eastAsia="zh-CN"/>
        </w:rPr>
        <w:t>ПРОГНОЗ НА БЛИЖАЙШИЕ ДНИ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>Продолжится уменьшение количества плавучего льда, разрушение неподвижного льда, снижение его прочности и толщины. Продолжится вскрытие Свирской губы.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ab/>
        <w:t xml:space="preserve">Слабый дрейф льда 02.04 – в восточном, юго-восточном направлении; 03.04 дрейф льда </w:t>
      </w:r>
      <w:proofErr w:type="gramStart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>от</w:t>
      </w:r>
      <w:proofErr w:type="gramEnd"/>
      <w:r w:rsidRPr="00B01748">
        <w:rPr>
          <w:rFonts w:ascii="Times New Roman" w:eastAsia="Times New Roman" w:hAnsi="Times New Roman" w:cs="Times New Roman"/>
          <w:color w:val="323232"/>
          <w:sz w:val="24"/>
          <w:szCs w:val="24"/>
          <w:lang w:eastAsia="zh-CN"/>
        </w:rPr>
        <w:t xml:space="preserve"> слабого до умеренного ожидается в юго-восточном, южном направлении, с переходом к северо-восточному направлению.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3.1. Опасные гидрологические явления: </w:t>
      </w:r>
      <w:bookmarkStart w:id="0" w:name="OLE_LINK711"/>
      <w:bookmarkStart w:id="1" w:name="OLE_LINK811"/>
      <w:bookmarkStart w:id="2" w:name="OLE_LINK911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н</w:t>
      </w:r>
      <w:bookmarkEnd w:id="0"/>
      <w:bookmarkEnd w:id="1"/>
      <w:bookmarkEnd w:id="2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е прогнозируются.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" w:hAnsi="Times New Roman" w:cs="Times New Roman"/>
          <w:bCs/>
          <w:iCs/>
          <w:color w:val="000000"/>
          <w:spacing w:val="-4"/>
          <w:sz w:val="24"/>
          <w:szCs w:val="24"/>
          <w:lang w:eastAsia="ar-SA"/>
        </w:rPr>
        <w:tab/>
      </w:r>
      <w:r w:rsidRPr="00B01748">
        <w:rPr>
          <w:rFonts w:ascii="Times New Roman" w:eastAsia="Lucida Sans Unicode" w:hAnsi="Times New Roman" w:cs="Times New Roman"/>
          <w:b/>
          <w:color w:val="000000"/>
          <w:sz w:val="24"/>
          <w:szCs w:val="24"/>
          <w:lang w:eastAsia="zh-CN"/>
        </w:rPr>
        <w:t xml:space="preserve">3.2. Неблагоприятные гидрологические явления: </w:t>
      </w:r>
      <w:bookmarkStart w:id="3" w:name="OLE_LINK71"/>
      <w:bookmarkStart w:id="4" w:name="OLE_LINK81"/>
      <w:bookmarkStart w:id="5" w:name="OLE_LINK91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н</w:t>
      </w:r>
      <w:bookmarkEnd w:id="3"/>
      <w:bookmarkEnd w:id="4"/>
      <w:bookmarkEnd w:id="5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е прогнозируются.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4. Биолого-социальная обстановка:</w:t>
      </w:r>
    </w:p>
    <w:p w:rsidR="00B01748" w:rsidRPr="00B01748" w:rsidRDefault="00B01748" w:rsidP="00B017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           </w:t>
      </w:r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По состоянию на 02 апреля 2025 года на территории Ленинградской области  зарегистрировано  284 409 случаев заражения </w:t>
      </w:r>
      <w:proofErr w:type="spellStart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>коронавирусной</w:t>
      </w:r>
      <w:proofErr w:type="spellEnd"/>
      <w:r w:rsidRPr="00B01748"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инфекцией, 280 786 человек выписаны, 3 520 летальных исходов.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 xml:space="preserve">5. </w:t>
      </w:r>
      <w:proofErr w:type="spellStart"/>
      <w:r w:rsidRPr="00B017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Лесопожарная</w:t>
      </w:r>
      <w:proofErr w:type="spellEnd"/>
      <w:r w:rsidRPr="00B017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 xml:space="preserve"> обстановка: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ab/>
      </w:r>
      <w:r w:rsidRPr="00B017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 xml:space="preserve">С </w:t>
      </w:r>
      <w:r w:rsidRPr="00B01748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ru-RU"/>
        </w:rPr>
        <w:t>11</w:t>
      </w:r>
      <w:r w:rsidRPr="00B017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>.</w:t>
      </w:r>
      <w:r w:rsidRPr="00B01748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ru-RU"/>
        </w:rPr>
        <w:t>10</w:t>
      </w:r>
      <w:r w:rsidRPr="00B017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 xml:space="preserve">.2024 </w:t>
      </w:r>
      <w:r w:rsidRPr="00B01748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ru-RU"/>
        </w:rPr>
        <w:t>установлено окончание пожароопасного сезона в лесах  на землях лесного фонда Ленинградской области</w:t>
      </w:r>
      <w:r w:rsidRPr="00B017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 xml:space="preserve"> (Приказ Комитета по природным ресурсам Ленинградской области от </w:t>
      </w:r>
      <w:r w:rsidRPr="00B01748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ru-RU"/>
        </w:rPr>
        <w:t>11</w:t>
      </w:r>
      <w:r w:rsidRPr="00B017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>.10.2024 №</w:t>
      </w:r>
      <w:r w:rsidRPr="00B01748">
        <w:rPr>
          <w:rFonts w:ascii="Times New Roman" w:eastAsia="Calibri" w:hAnsi="Times New Roman" w:cs="Times New Roman"/>
          <w:i/>
          <w:iCs/>
          <w:color w:val="000000"/>
          <w:sz w:val="24"/>
          <w:szCs w:val="24"/>
          <w:lang w:eastAsia="ru-RU"/>
        </w:rPr>
        <w:t>18</w:t>
      </w:r>
      <w:r w:rsidRPr="00B017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zh-CN"/>
        </w:rPr>
        <w:t>).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" w:hAnsi="Times New Roman" w:cs="Times New Roman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ab/>
        <w:t xml:space="preserve">С </w:t>
      </w:r>
      <w:r w:rsidRPr="00B01748">
        <w:rPr>
          <w:rFonts w:ascii="Times New Roman" w:eastAsia="Calibri" w:hAnsi="Times New Roman" w:cs="Times New Roman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23</w:t>
      </w:r>
      <w:r w:rsidRPr="00B01748">
        <w:rPr>
          <w:rFonts w:ascii="Times New Roman" w:eastAsia="Arial" w:hAnsi="Times New Roman" w:cs="Times New Roman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.10.2024 года </w:t>
      </w:r>
      <w:r w:rsidRPr="00B01748">
        <w:rPr>
          <w:rFonts w:ascii="Times New Roman" w:eastAsia="Calibri" w:hAnsi="Times New Roman" w:cs="Times New Roman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снят</w:t>
      </w:r>
      <w:r w:rsidRPr="00B01748">
        <w:rPr>
          <w:rFonts w:ascii="Times New Roman" w:eastAsia="Arial" w:hAnsi="Times New Roman" w:cs="Times New Roman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 особый противопожарный режим на территории Ленинградской области (постановление Правительства </w:t>
      </w:r>
      <w:r w:rsidRPr="00B01748">
        <w:rPr>
          <w:rFonts w:ascii="Times New Roman" w:eastAsia="Calibri" w:hAnsi="Times New Roman" w:cs="Times New Roman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Ленинградской области</w:t>
      </w:r>
      <w:r w:rsidRPr="00B01748">
        <w:rPr>
          <w:rFonts w:ascii="Times New Roman" w:eastAsia="Arial" w:hAnsi="Times New Roman" w:cs="Times New Roman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 № </w:t>
      </w:r>
      <w:r w:rsidRPr="00B01748">
        <w:rPr>
          <w:rFonts w:ascii="Times New Roman" w:eastAsia="Calibri" w:hAnsi="Times New Roman" w:cs="Times New Roman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721</w:t>
      </w:r>
      <w:r w:rsidRPr="00B01748">
        <w:rPr>
          <w:rFonts w:ascii="Times New Roman" w:eastAsia="Arial" w:hAnsi="Times New Roman" w:cs="Times New Roman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 xml:space="preserve"> от </w:t>
      </w:r>
      <w:r w:rsidRPr="00B01748">
        <w:rPr>
          <w:rFonts w:ascii="Times New Roman" w:eastAsia="Calibri" w:hAnsi="Times New Roman" w:cs="Times New Roman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22</w:t>
      </w:r>
      <w:r w:rsidRPr="00B01748">
        <w:rPr>
          <w:rFonts w:ascii="Times New Roman" w:eastAsia="Arial" w:hAnsi="Times New Roman" w:cs="Times New Roman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>.</w:t>
      </w:r>
      <w:r w:rsidRPr="00B01748">
        <w:rPr>
          <w:rFonts w:ascii="Times New Roman" w:eastAsia="Calibri" w:hAnsi="Times New Roman" w:cs="Times New Roman"/>
          <w:bCs/>
          <w:i/>
          <w:iCs/>
          <w:color w:val="000000"/>
          <w:spacing w:val="-4"/>
          <w:sz w:val="24"/>
          <w:szCs w:val="24"/>
          <w:bdr w:val="none" w:sz="0" w:space="0" w:color="000000"/>
          <w:lang w:eastAsia="ru-RU"/>
        </w:rPr>
        <w:t>10</w:t>
      </w:r>
      <w:r w:rsidRPr="00B01748">
        <w:rPr>
          <w:rFonts w:ascii="Times New Roman" w:eastAsia="Arial" w:hAnsi="Times New Roman" w:cs="Times New Roman"/>
          <w:bCs/>
          <w:i/>
          <w:iCs/>
          <w:color w:val="000000"/>
          <w:spacing w:val="-4"/>
          <w:kern w:val="2"/>
          <w:sz w:val="24"/>
          <w:szCs w:val="24"/>
          <w:bdr w:val="none" w:sz="0" w:space="0" w:color="000000"/>
          <w:lang w:eastAsia="ar-SA"/>
        </w:rPr>
        <w:t>.2024).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6. Прогноз чрезвычайных ситуаций.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6.1. Природные и природно-техногенные ЧС:</w:t>
      </w:r>
    </w:p>
    <w:p w:rsidR="00B01748" w:rsidRPr="00B01748" w:rsidRDefault="00B01748" w:rsidP="00B017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66"/>
        </w:tabs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val="x-none" w:eastAsia="zh-CN"/>
        </w:rPr>
        <w:t xml:space="preserve">-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повышается</w:t>
      </w:r>
      <w:r w:rsidRPr="00B01748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val="x-none" w:eastAsia="zh-CN"/>
        </w:rPr>
        <w:t xml:space="preserve"> вероятность пожаров, связанных с палами травы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zh-CN"/>
        </w:rPr>
        <w:t>(Источник — сельскохозяйственные работы);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- повышается вероятность провалов людей и техники </w:t>
      </w:r>
      <w:r w:rsidRPr="00B01748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ar-SA"/>
        </w:rPr>
        <w:t>под неокрепший лед водоемов Ленинградской области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—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kern w:val="2"/>
          <w:sz w:val="24"/>
          <w:szCs w:val="24"/>
          <w:lang w:eastAsia="ar-SA"/>
        </w:rPr>
        <w:t>весенние процессы разрушения льда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);</w:t>
      </w:r>
    </w:p>
    <w:p w:rsidR="00B01748" w:rsidRPr="00B01748" w:rsidRDefault="00B01748" w:rsidP="00B017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ab/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ab/>
        <w:t xml:space="preserve">-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zh-CN"/>
        </w:rPr>
        <w:t>сохраняется</w:t>
      </w:r>
      <w:r w:rsidRPr="00B01748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вероятность увеличения количества пострадавших на реках и озёрах Ленинградской области, а также заблудившихся в лесах Ленинградской области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(Источник – нарушение правил безопасности в лесах и на воде);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-  сохраняется</w:t>
      </w:r>
      <w:r w:rsidRPr="00B01748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ar-SA"/>
        </w:rPr>
        <w:t xml:space="preserve"> вероятность возникновения острых респираторных вирусных инфекций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lastRenderedPageBreak/>
        <w:t>- существует</w:t>
      </w:r>
      <w:r w:rsidRPr="00B01748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  <w:lang w:eastAsia="ar-SA"/>
        </w:rPr>
        <w:t xml:space="preserve"> вероятность</w:t>
      </w: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выявления завозных случаев опасных инфекционных и вирусных заболеваний (в том числе новая </w:t>
      </w:r>
      <w:proofErr w:type="spell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коронавирусная</w:t>
      </w:r>
      <w:proofErr w:type="spell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инфекция)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(Источник – посещение гражданами РФ различных стран, в том числе тропического региона</w:t>
      </w: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существует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</w:t>
      </w: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вероятность возникновения случаев эпидемических вспышек острых кишечных инфекций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– завоз и несанкционированная продажа некачественных овощей и фруктов, нарушение санитарно-гигиенических норм</w:t>
      </w: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- существует в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>озможность возникновения случаев инфекционных заболеваний животных, в том числе африканской чумой свиней и бешенством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– попадание возбудителей с территории других субъектов РФ);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- повышается вероятность выявления случаев клещевого энцефалита и </w:t>
      </w:r>
      <w:proofErr w:type="spellStart"/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боррелиоза</w:t>
      </w:r>
      <w:proofErr w:type="spellEnd"/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- активизация жизнедеятельности клещей, сезон отдыха населения);</w:t>
      </w:r>
    </w:p>
    <w:p w:rsidR="00B01748" w:rsidRPr="00B01748" w:rsidRDefault="00B01748" w:rsidP="00B017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- существует вероятность подтоплений </w:t>
      </w:r>
      <w:proofErr w:type="spellStart"/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>придворовых</w:t>
      </w:r>
      <w:proofErr w:type="spellEnd"/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 xml:space="preserve"> территорий, участков дорог,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ar-SA"/>
        </w:rPr>
        <w:t>пониженных участков местности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 (Источник — снеготаяние,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zh-CN"/>
        </w:rPr>
        <w:t>нарушение работы систем водоотведения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).</w:t>
      </w:r>
    </w:p>
    <w:p w:rsidR="00B01748" w:rsidRPr="00B01748" w:rsidRDefault="00B01748" w:rsidP="00B017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23232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6.2. Техногенные ЧС: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-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 xml:space="preserve">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сохраняется 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вероятность происшествий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(до 0,5)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связанных с ДТП, в том числе с участием детей, перекрытием движения по автотрассам, затруднениями в движении на автодорогах и, особенно, на опасных участках дорог Ленинградской области и автотрассе М-10 «Россия»: </w:t>
      </w:r>
      <w:proofErr w:type="spellStart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>Тосненский</w:t>
      </w:r>
      <w:proofErr w:type="spellEnd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район 626-628 км, </w:t>
      </w:r>
      <w:proofErr w:type="spellStart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>Тосненский</w:t>
      </w:r>
      <w:proofErr w:type="spellEnd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район 667- 669 км, А-181 «Скандинавия»: Выборгский район 113-115 км, 119-122 км, 135-136 км, Р-21 «Кола»: Всеволожский район 20-26 км, 28-30 км, Кировский район 40-42 км, 45-53 км, 66-75 км, Волховский район 97-99 км, 121-124 км, Р-23 «Санкт-Петербург - Псков»: </w:t>
      </w:r>
      <w:proofErr w:type="spellStart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>Лужский</w:t>
      </w:r>
      <w:proofErr w:type="spellEnd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район 133-134 км;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(Источник – загруженность автотрасс, нарушения скоростного режима, низкое качество дорожного полотна, туман</w:t>
      </w:r>
      <w:r w:rsidRPr="00B01748">
        <w:rPr>
          <w:rFonts w:ascii="Times New Roman" w:eastAsia="Arial Unicode MS" w:hAnsi="Times New Roman" w:cs="Times New Roman"/>
          <w:b/>
          <w:bCs/>
          <w:iCs/>
          <w:color w:val="000000"/>
          <w:spacing w:val="-4"/>
          <w:sz w:val="24"/>
          <w:szCs w:val="24"/>
          <w:lang w:eastAsia="zh-CN"/>
        </w:rPr>
        <w:t>)</w:t>
      </w:r>
      <w:r w:rsidRPr="00B01748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816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-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вероятность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(до 0,4)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>возникновения происшествий на акваториях Ленинградской области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(Источник – нарушения мер безопасности на воде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, туман</w:t>
      </w:r>
      <w:r w:rsidRPr="00B01748">
        <w:rPr>
          <w:rFonts w:ascii="Times New Roman" w:eastAsia="Arial Unicode MS" w:hAnsi="Times New Roman" w:cs="Times New Roman"/>
          <w:b/>
          <w:bCs/>
          <w:iCs/>
          <w:color w:val="000000"/>
          <w:spacing w:val="-4"/>
          <w:sz w:val="24"/>
          <w:szCs w:val="24"/>
          <w:lang w:eastAsia="zh-CN"/>
        </w:rPr>
        <w:t>)</w:t>
      </w:r>
      <w:r w:rsidRPr="00B01748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;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816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-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>вероятность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(до 0,2)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>авиапроисшествий, изменения в расписании воздушных судов на территории Ленинградской области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(Источник – технические неисправности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, туман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)</w:t>
      </w:r>
      <w:r w:rsidRPr="00B01748">
        <w:rPr>
          <w:rFonts w:ascii="Times New Roman" w:eastAsia="Arial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-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 xml:space="preserve">сохраняется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>вероятность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(до 0,3)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>происшествий и аварий на железнодорожном транспорте на территории Ленинградской области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 (Источник – нарушение правил эксплуатации железнодорожного транспорта, неисправность путей, дефекты оборудования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, туман</w:t>
      </w:r>
      <w:r w:rsidRPr="00B01748">
        <w:rPr>
          <w:rFonts w:ascii="Times New Roman" w:eastAsia="Arial Unicode MS" w:hAnsi="Times New Roman" w:cs="Times New Roman"/>
          <w:b/>
          <w:bCs/>
          <w:iCs/>
          <w:color w:val="000000"/>
          <w:spacing w:val="-4"/>
          <w:sz w:val="24"/>
          <w:szCs w:val="24"/>
          <w:lang w:eastAsia="zh-CN"/>
        </w:rPr>
        <w:t>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 xml:space="preserve">-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 xml:space="preserve"> 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вероятность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(до 0,4) 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повреждений (замыканий, обрывов) на ЛЭП, ТП и </w:t>
      </w:r>
      <w:proofErr w:type="gramStart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>линиях</w:t>
      </w:r>
      <w:proofErr w:type="gramEnd"/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связи, объектов экономики, транспорта и жилого фонда. Возможны нарушения жизнеобеспечения населения в связи с авариями на объектах электроснабжения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</w:rPr>
        <w:t>(Источник – изношенность сетей, повышение нагрузки на сети);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-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</w:rPr>
        <w:t>вероятность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(до 0,4) 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возникновения аварий на объектах ЖКХ на всей территории Ленинградской области, нарушений жизнеобеспечения населения в связи с авариями на объектах водо- и теплоснабжения (нарушение работы сетей и в связи с отключениями энергоснабжения)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ar-SA"/>
        </w:rPr>
        <w:t>(Источник – изношенность сетей);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-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</w:t>
      </w:r>
      <w:r w:rsidRPr="00B01748"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  <w:lang w:val="x-none" w:eastAsia="zh-CN"/>
        </w:rPr>
        <w:t>сохраняется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вероятность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(до 0,5)</w:t>
      </w:r>
      <w:r w:rsidRPr="00B01748">
        <w:rPr>
          <w:rFonts w:ascii="Times New Roman" w:eastAsia="Arial Unicode MS" w:hAnsi="Times New Roman" w:cs="Times New Roman"/>
          <w:bCs/>
          <w:color w:val="000000"/>
          <w:spacing w:val="-4"/>
          <w:sz w:val="24"/>
          <w:szCs w:val="24"/>
          <w:lang w:eastAsia="zh-CN"/>
        </w:rPr>
        <w:t xml:space="preserve"> возникновения техногенных пожаров и взрывов бытового газа на территории субъекта </w:t>
      </w: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>(Источник – изношенность оборудования, нарушение техники безопасности при использовании электрических и газовых приборов, а также пиротехники);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Arial Unicode MS" w:hAnsi="Times New Roman" w:cs="Times New Roman"/>
          <w:b/>
          <w:bCs/>
          <w:color w:val="000000"/>
          <w:spacing w:val="-4"/>
          <w:sz w:val="24"/>
          <w:szCs w:val="24"/>
          <w:lang w:eastAsia="zh-CN"/>
        </w:rPr>
        <w:t xml:space="preserve">- </w:t>
      </w:r>
      <w:r w:rsidRPr="00B01748">
        <w:rPr>
          <w:rFonts w:ascii="Times New Roman" w:eastAsia="Arial Unicode MS" w:hAnsi="Times New Roman" w:cs="Times New Roman"/>
          <w:color w:val="000000"/>
          <w:spacing w:val="-4"/>
          <w:sz w:val="24"/>
          <w:szCs w:val="24"/>
          <w:lang w:eastAsia="zh-CN"/>
        </w:rPr>
        <w:t>существует вероятность обнаружения взрывоопасных предметов и неразорвавшихся снарядов времен ВОВ.</w:t>
      </w:r>
    </w:p>
    <w:p w:rsidR="00B01748" w:rsidRPr="00B01748" w:rsidRDefault="00B01748" w:rsidP="00B017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23232"/>
          <w:shd w:val="clear" w:color="auto" w:fill="FFFF00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7. Рекомендации по предупреждению возможных рисков ЧС Ф и ТП РСЧС.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font337" w:hAnsi="Times New Roman" w:cs="Times New Roman"/>
          <w:bCs/>
          <w:color w:val="000000"/>
          <w:sz w:val="24"/>
          <w:szCs w:val="24"/>
          <w:lang w:eastAsia="zh-CN"/>
        </w:rPr>
        <w:t xml:space="preserve">В целях предупреждения ЧС, аварий и происшествий главам администраций муниципальных образований области рекомендуется: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По предупреждению бытовых пожаров: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отделам надзорной деятельности провести внеплановые проверки противопожарного состояния в детских оздоровительных лагерях. Уделить особое внимание выявлению и устранению нарушений.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proofErr w:type="gram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</w:t>
      </w:r>
      <w:proofErr w:type="gram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овместно с жилищно-эксплуатационными организациями и иными заинтересованными организациями провести проверки (ревизии) состояния жилищного </w:t>
      </w: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lastRenderedPageBreak/>
        <w:t xml:space="preserve">фонда, в </w:t>
      </w:r>
      <w:proofErr w:type="spell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т.ч</w:t>
      </w:r>
      <w:proofErr w:type="spell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. печного отопления, электрических и газовых сетей на предмет их технического состояния, с принятием мер по устранению выявленных нарушений;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совместно с жилищно-эксплуатационными организациями провести проверки распределительных щитов, монтажа электропроводки и печного отопления;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совместно с органами внутренних дел и жилищно-эксплуатационными организациями провести работу по профилактике правонарушений в области пожарной безопасности в местах возможного проживания лиц без определенного места жительства, в неблагополучных семьях и среди граждан, ведущих антисоциальный образ жизни;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уточнить финансовые и материальные резервы на случай ликвидации ЧС;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проводить обучение населения мерам пожарной безопасности при поквартирных обходах, проверках жилых домов, на собраниях жильцов и в учебно-консультационных пунктах при администрациях округов, РЭУ, ЖКХ;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во всех организациях (объектах) МО разместить стенды (информационные щиты) на противопожарную тематику;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проверить наличие указателей пожарных водоемов, пожарных гидрантов и других источников противопожарного водоснабжения;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провести ревизию </w:t>
      </w:r>
      <w:proofErr w:type="gram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искусственных</w:t>
      </w:r>
      <w:proofErr w:type="gram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противопожарных </w:t>
      </w:r>
      <w:proofErr w:type="spell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водоисточников</w:t>
      </w:r>
      <w:proofErr w:type="spell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средствами СМИ организовать информирование населения о соблюдении правил пожарной безопасности при эксплуатации нагревательных приборов, печного отопления;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совместно с ОНД продолжить контроль над выполнением населением и юридическими лицами правил пожарной </w:t>
      </w:r>
      <w:proofErr w:type="spell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безопасности</w:t>
      </w:r>
      <w:proofErr w:type="gram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;в</w:t>
      </w:r>
      <w:proofErr w:type="spellEnd"/>
      <w:proofErr w:type="gram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деревянном жилом фонде совместно с ОНД организовать проверку устройства печей (кухонных очагов) на предмет безопасной эксплуатации.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По предупреждению ДТП: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совместно с органами ГИ</w:t>
      </w:r>
      <w:proofErr w:type="gram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БДД пр</w:t>
      </w:r>
      <w:proofErr w:type="gram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одолжить реализацию мер по предупреждению аварийных ситуаций на дорогах федерального значения и общего пользования. Осуществлять контроль над дорогами возле детских дошкольных и школьных учреждений.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совместно с дорожно-ремонтными службами продолжить комплекс мероприятий по улучшению состояния дорог.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По предупреждению аварий на объектах жизнеобеспечения населения: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проверить готовность к эксплуатации </w:t>
      </w:r>
      <w:proofErr w:type="gramStart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резервных</w:t>
      </w:r>
      <w:proofErr w:type="gramEnd"/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ДЭС;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усилить контроль над готовностью аварийно-восстановительных бригад по реагированию на аварии на объектах жизнеобеспечения.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усилить контроль над работой котельных и запасами топлива.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По предупреждению санитарно-эпидемиологической обстановки: 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организовать контроль над соблюдением санитарного законодательства предприятиями общественного питания и торговли пищевыми продуктами, обратив особое внимание на детские дошкольные и школьные учреждения и учебные заведения.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6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По предупреждению биолого-социальной обстановки: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  <w:tab w:val="left" w:pos="16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- мониторинг охотничьих угодий и иных территорий, являющихся средой обитания дикого кабана в целях выявления случаев падежа и установления численности диких кабанов; - проведение разъяснительной работы среди населения.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  <w:tab w:val="left" w:pos="16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Рекомендации СМИ: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- организовать пропаганду в местных СМИ: профилактики рисков, правил пожарной безопасности, правил безопасного поведения на водных объектах и при посещении лесов, информирование населения об эпидемиологической ситуации; организовать доведение до населения телефонов спасательных (пожарно-спасательных) формирований.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  <w:t>Рекомендации дежурным сменам органов повседневного управления: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доведение ежедневного прогноза до глав МО и заинтересованным лицам;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организовать своевременное размещение в СМИ прогноза ЧС и происшествий, рекомендаций населению;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142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lastRenderedPageBreak/>
        <w:t>уточнить наличие сил и средств и их готовность к действиям по предупреждению и ликвидации последствий, прогнозируемых ЧС, аварий и происшествий;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организовать своевременное реагирование по предоставлению информации о ЧС, авариях и происшествиях, анализ действий служб, отвечающих за их ликвидацию; 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осуществлять контроль над выполнением рекомендуемых мероприятий в городских и районных звеньях областной подсистемы РСЧС;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организовать контроль над состоянием и обстановкой на дорогах общего пользования совместно со службой дорожного агентства;</w:t>
      </w:r>
    </w:p>
    <w:p w:rsidR="00B01748" w:rsidRPr="00B01748" w:rsidRDefault="00B01748" w:rsidP="00B01748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организовать взаимодействие с органами ГИБДД по предоставлению информации о дорожно-транспортных происшествиях.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Рекомендации в связи с гидрологической обстановкой на водоёмах Ленинградской области: организовать мониторинг на реках и внутренних водоёмах.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color w:val="323232"/>
          <w:shd w:val="clear" w:color="auto" w:fill="FFFF00"/>
          <w:lang w:eastAsia="zh-CN"/>
        </w:rPr>
      </w:pP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>
        <w:rPr>
          <w:rFonts w:ascii="Times New Roman" w:eastAsia="Times New Roman" w:hAnsi="Times New Roman" w:cs="Times New Roman"/>
          <w:noProof/>
          <w:color w:val="323232"/>
          <w:lang w:eastAsia="ru-RU"/>
        </w:rPr>
        <w:drawing>
          <wp:anchor distT="0" distB="0" distL="0" distR="0" simplePos="0" relativeHeight="251659264" behindDoc="0" locked="0" layoutInCell="1" allowOverlap="1" wp14:anchorId="39305BE9" wp14:editId="0F42C061">
            <wp:simplePos x="0" y="0"/>
            <wp:positionH relativeFrom="column">
              <wp:posOffset>3877945</wp:posOffset>
            </wp:positionH>
            <wp:positionV relativeFrom="paragraph">
              <wp:posOffset>138430</wp:posOffset>
            </wp:positionV>
            <wp:extent cx="855345" cy="423545"/>
            <wp:effectExtent l="0" t="0" r="190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" cy="42354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cr/>
        <w:t>ЗНЦ (СОД) ЦУКС ГУ МЧС России по Ленинградской области</w:t>
      </w:r>
      <w:r w:rsidRPr="00B01748">
        <w:t xml:space="preserve"> 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 xml:space="preserve">подполковник внутренней службы                                                                </w:t>
      </w:r>
      <w:r>
        <w:rPr>
          <w:rFonts w:ascii="Times New Roman" w:eastAsia="Times New Roman" w:hAnsi="Times New Roman" w:cs="Times New Roman"/>
          <w:color w:val="323232"/>
          <w:lang w:eastAsia="zh-CN"/>
        </w:rPr>
        <w:t xml:space="preserve">    </w:t>
      </w:r>
      <w:r>
        <w:rPr>
          <w:rFonts w:ascii="Times New Roman" w:eastAsia="Times New Roman" w:hAnsi="Times New Roman" w:cs="Times New Roman"/>
          <w:color w:val="323232"/>
          <w:lang w:eastAsia="zh-CN"/>
        </w:rPr>
        <w:tab/>
        <w:t xml:space="preserve">          </w:t>
      </w:r>
      <w:bookmarkStart w:id="6" w:name="_GoBack"/>
      <w:bookmarkEnd w:id="6"/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>В.В. Быстров</w:t>
      </w:r>
    </w:p>
    <w:p w:rsidR="00B01748" w:rsidRPr="00B01748" w:rsidRDefault="00B01748" w:rsidP="00B0174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284"/>
        </w:tabs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color w:val="323232"/>
          <w:lang w:eastAsia="zh-CN"/>
        </w:rPr>
      </w:pP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>Исполнитель</w:t>
      </w: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ab/>
        <w:t xml:space="preserve">                                           </w:t>
      </w:r>
      <w:r>
        <w:rPr>
          <w:rFonts w:ascii="Times New Roman" w:eastAsia="Times New Roman" w:hAnsi="Times New Roman" w:cs="Times New Roman"/>
          <w:color w:val="323232"/>
          <w:lang w:eastAsia="zh-CN"/>
        </w:rPr>
        <w:t xml:space="preserve">              </w:t>
      </w:r>
      <w:r>
        <w:rPr>
          <w:rFonts w:ascii="Times New Roman" w:eastAsia="Times New Roman" w:hAnsi="Times New Roman" w:cs="Times New Roman"/>
          <w:color w:val="323232"/>
          <w:lang w:eastAsia="zh-CN"/>
        </w:rPr>
        <w:tab/>
      </w:r>
      <w:r>
        <w:rPr>
          <w:rFonts w:ascii="Times New Roman" w:eastAsia="Times New Roman" w:hAnsi="Times New Roman" w:cs="Times New Roman"/>
          <w:color w:val="323232"/>
          <w:lang w:eastAsia="zh-CN"/>
        </w:rPr>
        <w:tab/>
      </w:r>
      <w:r>
        <w:rPr>
          <w:rFonts w:ascii="Times New Roman" w:eastAsia="Times New Roman" w:hAnsi="Times New Roman" w:cs="Times New Roman"/>
          <w:color w:val="323232"/>
          <w:lang w:eastAsia="zh-CN"/>
        </w:rPr>
        <w:tab/>
      </w:r>
      <w:r>
        <w:rPr>
          <w:rFonts w:ascii="Times New Roman" w:eastAsia="Times New Roman" w:hAnsi="Times New Roman" w:cs="Times New Roman"/>
          <w:color w:val="323232"/>
          <w:lang w:eastAsia="zh-CN"/>
        </w:rPr>
        <w:tab/>
      </w:r>
      <w:r>
        <w:rPr>
          <w:rFonts w:ascii="Times New Roman" w:eastAsia="Times New Roman" w:hAnsi="Times New Roman" w:cs="Times New Roman"/>
          <w:color w:val="323232"/>
          <w:lang w:eastAsia="zh-CN"/>
        </w:rPr>
        <w:tab/>
        <w:t xml:space="preserve">   </w:t>
      </w:r>
      <w:r w:rsidRPr="00B01748">
        <w:rPr>
          <w:rFonts w:ascii="Times New Roman" w:eastAsia="Times New Roman" w:hAnsi="Times New Roman" w:cs="Times New Roman"/>
          <w:color w:val="323232"/>
          <w:lang w:eastAsia="zh-CN"/>
        </w:rPr>
        <w:t>Н.А. Михеева</w:t>
      </w:r>
    </w:p>
    <w:p w:rsidR="00D2736A" w:rsidRDefault="00B01748">
      <w:r w:rsidRPr="00B01748">
        <w:rPr>
          <w:rFonts w:ascii="Times New Roman" w:hAnsi="Times New Roman" w:cs="Times New Roman"/>
          <w:sz w:val="24"/>
          <w:szCs w:val="24"/>
        </w:rPr>
        <w:t>Передала:</w:t>
      </w:r>
      <w:r>
        <w:t xml:space="preserve"> </w:t>
      </w:r>
      <w:r w:rsidRPr="00B01748">
        <w:rPr>
          <w:rFonts w:ascii="Times New Roman" w:hAnsi="Times New Roman" w:cs="Times New Roman"/>
          <w:sz w:val="24"/>
          <w:szCs w:val="24"/>
        </w:rPr>
        <w:t xml:space="preserve">диспетчер ЕДДС Волховского МР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B0174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B01748">
        <w:rPr>
          <w:rFonts w:ascii="Times New Roman" w:hAnsi="Times New Roman" w:cs="Times New Roman"/>
          <w:sz w:val="24"/>
          <w:szCs w:val="24"/>
        </w:rPr>
        <w:t xml:space="preserve"> Е.М. Нешенкова</w:t>
      </w:r>
      <w:r w:rsidRPr="00B01748">
        <w:t xml:space="preserve">   </w:t>
      </w:r>
    </w:p>
    <w:sectPr w:rsidR="00D2736A">
      <w:footerReference w:type="default" r:id="rId7"/>
      <w:footerReference w:type="first" r:id="rId8"/>
      <w:pgSz w:w="11906" w:h="16838"/>
      <w:pgMar w:top="993" w:right="595" w:bottom="237" w:left="938" w:header="720" w:footer="181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font303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337">
    <w:altName w:val="Times New Roman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B01748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B01748">
    <w:pPr>
      <w:pStyle w:val="a6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color w:val="000000"/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0E3"/>
    <w:rsid w:val="005F30E3"/>
    <w:rsid w:val="008C5564"/>
    <w:rsid w:val="00B01748"/>
    <w:rsid w:val="00BF2EBF"/>
    <w:rsid w:val="00D2736A"/>
    <w:rsid w:val="00E7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56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after="0"/>
      <w:outlineLvl w:val="2"/>
    </w:pPr>
    <w:rPr>
      <w:rFonts w:ascii="Calibri" w:eastAsia="Calibri" w:hAnsi="Calibri" w:cs="Times New Roman"/>
      <w:smallCaps/>
      <w:spacing w:val="5"/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B01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01748"/>
    <w:rPr>
      <w:rFonts w:asciiTheme="minorHAnsi" w:eastAsia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56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after="0"/>
      <w:outlineLvl w:val="2"/>
    </w:pPr>
    <w:rPr>
      <w:rFonts w:ascii="Calibri" w:eastAsia="Calibri" w:hAnsi="Calibri" w:cs="Times New Roman"/>
      <w:smallCaps/>
      <w:spacing w:val="5"/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B01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01748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471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1997</Words>
  <Characters>11384</Characters>
  <Application>Microsoft Office Word</Application>
  <DocSecurity>0</DocSecurity>
  <Lines>94</Lines>
  <Paragraphs>26</Paragraphs>
  <ScaleCrop>false</ScaleCrop>
  <Company>SPecialiST RePack</Company>
  <LinksUpToDate>false</LinksUpToDate>
  <CharactersWithSpaces>13355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EDDS</dc:creator>
  <cp:keywords/>
  <dc:description/>
  <cp:lastModifiedBy>EDDS</cp:lastModifiedBy>
  <cp:revision>6</cp:revision>
  <dcterms:created xsi:type="dcterms:W3CDTF">2025-04-02T08:41:00Z</dcterms:created>
  <dcterms:modified xsi:type="dcterms:W3CDTF">2025-04-02T11:46:00Z</dcterms:modified>
</cp:coreProperties>
</file>