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AB" w:rsidRPr="006B46EF" w:rsidRDefault="00B03308" w:rsidP="00412FAB">
      <w:pPr>
        <w:spacing w:after="0" w:line="240" w:lineRule="auto"/>
        <w:jc w:val="right"/>
        <w:rPr>
          <w:rFonts w:ascii="Times New Roman" w:eastAsia="Calibri" w:hAnsi="Times New Roman" w:cs="Times New Roman"/>
          <w:bCs/>
          <w:sz w:val="28"/>
          <w:szCs w:val="28"/>
        </w:rPr>
      </w:pPr>
      <w:bookmarkStart w:id="0" w:name="_GoBack"/>
      <w:bookmarkEnd w:id="0"/>
      <w:r>
        <w:rPr>
          <w:rFonts w:ascii="Times New Roman" w:eastAsia="Calibri" w:hAnsi="Times New Roman" w:cs="Times New Roman"/>
          <w:bCs/>
          <w:sz w:val="28"/>
          <w:szCs w:val="28"/>
        </w:rPr>
        <w:t>Проект НПА от 20.09.2023</w:t>
      </w:r>
    </w:p>
    <w:p w:rsidR="00950FFC" w:rsidRPr="00A71E4E" w:rsidRDefault="00950FFC" w:rsidP="00950FFC">
      <w:pPr>
        <w:keepNext/>
        <w:spacing w:after="0" w:line="360" w:lineRule="auto"/>
        <w:jc w:val="center"/>
        <w:outlineLvl w:val="0"/>
        <w:rPr>
          <w:rFonts w:ascii="Times New Roman" w:eastAsia="Times New Roman" w:hAnsi="Times New Roman"/>
          <w:b/>
          <w:sz w:val="28"/>
          <w:szCs w:val="20"/>
        </w:rPr>
      </w:pPr>
      <w:r w:rsidRPr="00A71E4E">
        <w:rPr>
          <w:rFonts w:ascii="Times New Roman" w:eastAsia="Times New Roman" w:hAnsi="Times New Roman"/>
          <w:b/>
          <w:noProof/>
          <w:sz w:val="28"/>
          <w:szCs w:val="20"/>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1500" cy="590550"/>
                    </a:xfrm>
                    <a:prstGeom prst="rect">
                      <a:avLst/>
                    </a:prstGeom>
                    <a:noFill/>
                    <a:ln>
                      <a:noFill/>
                    </a:ln>
                  </pic:spPr>
                </pic:pic>
              </a:graphicData>
            </a:graphic>
          </wp:inline>
        </w:drawing>
      </w:r>
    </w:p>
    <w:p w:rsidR="00950FFC" w:rsidRPr="00A71E4E" w:rsidRDefault="00950FFC" w:rsidP="00950FFC">
      <w:pPr>
        <w:keepNext/>
        <w:spacing w:after="0"/>
        <w:jc w:val="center"/>
        <w:outlineLvl w:val="0"/>
        <w:rPr>
          <w:rFonts w:ascii="Times New Roman" w:eastAsia="Times New Roman" w:hAnsi="Times New Roman"/>
          <w:b/>
          <w:sz w:val="28"/>
          <w:szCs w:val="20"/>
        </w:rPr>
      </w:pPr>
      <w:r w:rsidRPr="00A71E4E">
        <w:rPr>
          <w:rFonts w:ascii="Times New Roman" w:eastAsia="Times New Roman" w:hAnsi="Times New Roman"/>
          <w:b/>
          <w:sz w:val="28"/>
          <w:szCs w:val="20"/>
        </w:rPr>
        <w:t>АДМИНИСТРАЦИЯ                                                                             МУНИЦИПАЛЬНОГО ОБРАЗОВАНИЯ</w:t>
      </w:r>
    </w:p>
    <w:p w:rsidR="00950FFC" w:rsidRPr="00A71E4E" w:rsidRDefault="00950FFC" w:rsidP="00950FFC">
      <w:pPr>
        <w:spacing w:after="0"/>
        <w:jc w:val="center"/>
        <w:rPr>
          <w:rFonts w:ascii="Times New Roman" w:eastAsia="Times New Roman" w:hAnsi="Times New Roman"/>
          <w:b/>
          <w:sz w:val="28"/>
          <w:szCs w:val="28"/>
        </w:rPr>
      </w:pPr>
      <w:r w:rsidRPr="00A71E4E">
        <w:rPr>
          <w:rFonts w:ascii="Times New Roman" w:eastAsia="Times New Roman" w:hAnsi="Times New Roman"/>
          <w:b/>
          <w:bCs/>
          <w:sz w:val="28"/>
          <w:szCs w:val="28"/>
        </w:rPr>
        <w:t xml:space="preserve">ИССАДСКОЕ СЕЛЬСКОЕ ПОСЕЛЕНИЕ                                                  ВОЛХОВСКОГО МУНИЦИПАЛЬНОГО РАЙОНА                                  </w:t>
      </w:r>
      <w:r w:rsidRPr="00A71E4E">
        <w:rPr>
          <w:rFonts w:ascii="Times New Roman" w:eastAsia="Times New Roman" w:hAnsi="Times New Roman"/>
          <w:b/>
          <w:sz w:val="28"/>
          <w:szCs w:val="28"/>
        </w:rPr>
        <w:t>ЛЕНИНГРАДСКОЙ ОБЛАСТИ</w:t>
      </w:r>
    </w:p>
    <w:p w:rsidR="00950FFC" w:rsidRPr="00A71E4E" w:rsidRDefault="00950FFC" w:rsidP="00950FFC">
      <w:pPr>
        <w:keepNext/>
        <w:spacing w:after="60" w:line="240" w:lineRule="auto"/>
        <w:jc w:val="center"/>
        <w:outlineLvl w:val="2"/>
        <w:rPr>
          <w:rFonts w:ascii="Times New Roman" w:eastAsia="Times New Roman" w:hAnsi="Times New Roman"/>
          <w:bCs/>
          <w:sz w:val="28"/>
          <w:szCs w:val="28"/>
        </w:rPr>
      </w:pPr>
    </w:p>
    <w:p w:rsidR="00950FFC" w:rsidRPr="00A71E4E" w:rsidRDefault="00950FFC" w:rsidP="00950FFC">
      <w:pPr>
        <w:keepNext/>
        <w:spacing w:after="60" w:line="240" w:lineRule="auto"/>
        <w:jc w:val="center"/>
        <w:outlineLvl w:val="2"/>
        <w:rPr>
          <w:rFonts w:ascii="Times New Roman" w:eastAsia="Times New Roman" w:hAnsi="Times New Roman"/>
          <w:bCs/>
          <w:sz w:val="28"/>
          <w:szCs w:val="28"/>
        </w:rPr>
      </w:pPr>
      <w:r w:rsidRPr="00A71E4E">
        <w:rPr>
          <w:rFonts w:ascii="Times New Roman" w:eastAsia="Times New Roman" w:hAnsi="Times New Roman"/>
          <w:bCs/>
          <w:color w:val="FF0000"/>
          <w:sz w:val="28"/>
          <w:szCs w:val="28"/>
        </w:rPr>
        <w:t>ПРОЕКТ</w:t>
      </w:r>
      <w:r w:rsidRPr="00A71E4E">
        <w:rPr>
          <w:rFonts w:ascii="Times New Roman" w:eastAsia="Times New Roman" w:hAnsi="Times New Roman"/>
          <w:bCs/>
          <w:sz w:val="28"/>
          <w:szCs w:val="28"/>
        </w:rPr>
        <w:t xml:space="preserve"> ПОСТАНОВЛЕНИЕ</w:t>
      </w:r>
    </w:p>
    <w:p w:rsidR="00950FFC" w:rsidRPr="00A71E4E" w:rsidRDefault="00950FFC" w:rsidP="00950FFC">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 xml:space="preserve">от       2023 г.                                                                                      № </w:t>
      </w:r>
    </w:p>
    <w:p w:rsidR="00950FFC" w:rsidRPr="00A71E4E" w:rsidRDefault="00950FFC" w:rsidP="00950FFC">
      <w:pPr>
        <w:spacing w:after="0" w:line="240" w:lineRule="auto"/>
        <w:jc w:val="center"/>
        <w:rPr>
          <w:rFonts w:ascii="Times New Roman" w:eastAsia="Times New Roman" w:hAnsi="Times New Roman"/>
          <w:bCs/>
          <w:sz w:val="28"/>
          <w:szCs w:val="28"/>
        </w:rPr>
      </w:pPr>
      <w:r w:rsidRPr="00A71E4E">
        <w:rPr>
          <w:rFonts w:ascii="Times New Roman" w:eastAsia="Times New Roman" w:hAnsi="Times New Roman"/>
          <w:bCs/>
          <w:sz w:val="28"/>
          <w:szCs w:val="28"/>
        </w:rPr>
        <w:t>Иссад</w:t>
      </w:r>
    </w:p>
    <w:p w:rsidR="00950FFC" w:rsidRPr="00A71E4E" w:rsidRDefault="00950FFC" w:rsidP="00950FFC">
      <w:pPr>
        <w:spacing w:after="0" w:line="240" w:lineRule="auto"/>
        <w:jc w:val="center"/>
        <w:rPr>
          <w:rFonts w:ascii="Times New Roman" w:eastAsia="Times New Roman" w:hAnsi="Times New Roman"/>
          <w:b/>
          <w:iCs/>
          <w:sz w:val="28"/>
        </w:rPr>
      </w:pPr>
    </w:p>
    <w:p w:rsidR="00950FFC" w:rsidRPr="00A71E4E" w:rsidRDefault="00950FFC" w:rsidP="00950FFC">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Об утверждении административного регламента </w:t>
      </w:r>
    </w:p>
    <w:p w:rsidR="00950FFC" w:rsidRPr="00A71E4E" w:rsidRDefault="00950FFC" w:rsidP="00950FFC">
      <w:pPr>
        <w:spacing w:after="0" w:line="240" w:lineRule="auto"/>
        <w:jc w:val="center"/>
        <w:rPr>
          <w:rFonts w:ascii="Times New Roman" w:eastAsia="Times New Roman" w:hAnsi="Times New Roman"/>
          <w:b/>
          <w:iCs/>
          <w:sz w:val="28"/>
        </w:rPr>
      </w:pPr>
      <w:r w:rsidRPr="00A71E4E">
        <w:rPr>
          <w:rFonts w:ascii="Times New Roman" w:eastAsia="Times New Roman" w:hAnsi="Times New Roman"/>
          <w:b/>
          <w:iCs/>
          <w:sz w:val="28"/>
        </w:rPr>
        <w:t xml:space="preserve">по предоставлению муниципальной услуги </w:t>
      </w:r>
    </w:p>
    <w:p w:rsidR="00950FFC" w:rsidRDefault="00950FFC" w:rsidP="00950FFC">
      <w:pPr>
        <w:spacing w:after="0" w:line="240" w:lineRule="auto"/>
        <w:jc w:val="center"/>
        <w:rPr>
          <w:rFonts w:ascii="Times New Roman" w:hAnsi="Times New Roman" w:cs="Times New Roman"/>
          <w:b/>
          <w:sz w:val="28"/>
          <w:szCs w:val="28"/>
        </w:rPr>
      </w:pPr>
      <w:r w:rsidRPr="00A71E4E">
        <w:rPr>
          <w:rFonts w:ascii="Times New Roman" w:eastAsia="Times New Roman" w:hAnsi="Times New Roman"/>
          <w:b/>
          <w:bCs/>
          <w:iCs/>
          <w:sz w:val="28"/>
        </w:rPr>
        <w:t>«</w:t>
      </w:r>
      <w:r w:rsidRPr="00A43892">
        <w:rPr>
          <w:rFonts w:ascii="Times New Roman" w:hAnsi="Times New Roman" w:cs="Times New Roman"/>
          <w:b/>
          <w:sz w:val="28"/>
          <w:szCs w:val="28"/>
        </w:rPr>
        <w:t>Предоставление садового или огородного земельного участка,</w:t>
      </w:r>
    </w:p>
    <w:p w:rsidR="00950FFC" w:rsidRPr="00A71E4E" w:rsidRDefault="00950FFC" w:rsidP="00950FFC">
      <w:pPr>
        <w:spacing w:after="0" w:line="240" w:lineRule="auto"/>
        <w:jc w:val="center"/>
        <w:rPr>
          <w:rFonts w:ascii="Times New Roman" w:eastAsia="Times New Roman" w:hAnsi="Times New Roman"/>
          <w:b/>
          <w:bCs/>
          <w:iCs/>
          <w:sz w:val="28"/>
        </w:rPr>
      </w:pPr>
      <w:r w:rsidRPr="00A43892">
        <w:rPr>
          <w:rFonts w:ascii="Times New Roman" w:hAnsi="Times New Roman" w:cs="Times New Roman"/>
          <w:b/>
          <w:sz w:val="28"/>
          <w:szCs w:val="28"/>
        </w:rPr>
        <w:t xml:space="preserve"> находящегося в муниципальной собственности (государственная собственность на который не разграничена*), гражданам членам </w:t>
      </w:r>
      <w:r w:rsidRPr="00165F71">
        <w:rPr>
          <w:rFonts w:ascii="Times New Roman" w:hAnsi="Times New Roman" w:cs="Times New Roman"/>
          <w:b/>
          <w:sz w:val="28"/>
          <w:szCs w:val="28"/>
        </w:rPr>
        <w:t>садоводческих и огороднических некоммерческих организаций</w:t>
      </w:r>
      <w:r>
        <w:rPr>
          <w:rFonts w:ascii="Times New Roman" w:hAnsi="Times New Roman" w:cs="Times New Roman"/>
          <w:b/>
          <w:sz w:val="28"/>
          <w:szCs w:val="28"/>
        </w:rPr>
        <w:t xml:space="preserve"> </w:t>
      </w:r>
      <w:r w:rsidRPr="00A43892">
        <w:rPr>
          <w:rFonts w:ascii="Times New Roman" w:hAnsi="Times New Roman" w:cs="Times New Roman"/>
          <w:b/>
          <w:sz w:val="28"/>
          <w:szCs w:val="28"/>
        </w:rPr>
        <w:t>без проведения торгов в собственность бесплатно</w:t>
      </w:r>
      <w:r>
        <w:rPr>
          <w:rFonts w:ascii="Times New Roman" w:hAnsi="Times New Roman" w:cs="Times New Roman"/>
          <w:b/>
          <w:sz w:val="28"/>
          <w:szCs w:val="28"/>
        </w:rPr>
        <w:t>, в общую долевую собственность бесплатно</w:t>
      </w:r>
      <w:r w:rsidRPr="00A43892">
        <w:rPr>
          <w:rFonts w:ascii="Times New Roman" w:hAnsi="Times New Roman" w:cs="Times New Roman"/>
          <w:b/>
          <w:sz w:val="28"/>
          <w:szCs w:val="28"/>
        </w:rPr>
        <w:t xml:space="preserve"> либо в аренду</w:t>
      </w:r>
      <w:r w:rsidRPr="00A71E4E">
        <w:rPr>
          <w:rFonts w:ascii="Times New Roman" w:eastAsia="Times New Roman" w:hAnsi="Times New Roman"/>
          <w:b/>
          <w:bCs/>
          <w:iCs/>
          <w:sz w:val="28"/>
        </w:rPr>
        <w:t>»</w:t>
      </w:r>
    </w:p>
    <w:p w:rsidR="00950FFC" w:rsidRPr="00A71E4E" w:rsidRDefault="00950FFC" w:rsidP="00950FFC">
      <w:pPr>
        <w:spacing w:after="0" w:line="240" w:lineRule="auto"/>
        <w:jc w:val="center"/>
        <w:rPr>
          <w:rFonts w:ascii="Times New Roman" w:eastAsia="Times New Roman" w:hAnsi="Times New Roman"/>
          <w:b/>
          <w:bCs/>
          <w:sz w:val="28"/>
          <w:szCs w:val="28"/>
        </w:rPr>
      </w:pPr>
    </w:p>
    <w:p w:rsidR="00950FFC" w:rsidRPr="00A71E4E" w:rsidRDefault="00950FFC" w:rsidP="00950FFC">
      <w:pPr>
        <w:spacing w:after="0" w:line="240" w:lineRule="auto"/>
        <w:ind w:firstLine="540"/>
        <w:jc w:val="both"/>
        <w:rPr>
          <w:rFonts w:ascii="Times New Roman" w:eastAsia="Times New Roman" w:hAnsi="Times New Roman"/>
          <w:sz w:val="28"/>
          <w:szCs w:val="28"/>
        </w:rPr>
      </w:pPr>
      <w:r w:rsidRPr="00A71E4E">
        <w:rPr>
          <w:rFonts w:ascii="Times New Roman" w:eastAsia="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950FFC" w:rsidRPr="00A71E4E" w:rsidRDefault="00950FFC" w:rsidP="00950FFC">
      <w:pPr>
        <w:spacing w:after="0" w:line="240" w:lineRule="auto"/>
        <w:ind w:firstLine="540"/>
        <w:jc w:val="both"/>
        <w:rPr>
          <w:rFonts w:ascii="Times New Roman" w:eastAsia="Times New Roman" w:hAnsi="Times New Roman"/>
          <w:sz w:val="28"/>
        </w:rPr>
      </w:pPr>
    </w:p>
    <w:p w:rsidR="00950FFC" w:rsidRPr="00A71E4E" w:rsidRDefault="00950FFC" w:rsidP="00950FFC">
      <w:pPr>
        <w:spacing w:after="0" w:line="240" w:lineRule="auto"/>
        <w:jc w:val="both"/>
        <w:rPr>
          <w:rFonts w:ascii="Times New Roman" w:eastAsia="Times New Roman" w:hAnsi="Times New Roman"/>
          <w:bCs/>
          <w:iCs/>
          <w:sz w:val="28"/>
        </w:rPr>
      </w:pPr>
      <w:r w:rsidRPr="00A71E4E">
        <w:rPr>
          <w:rFonts w:ascii="Times New Roman" w:eastAsia="Times New Roman" w:hAnsi="Times New Roman"/>
          <w:sz w:val="28"/>
        </w:rPr>
        <w:tab/>
        <w:t xml:space="preserve">1.Утвердить прилагаемый Административный регламент предоставления муниципальной услуги </w:t>
      </w:r>
      <w:r w:rsidRPr="00933148">
        <w:rPr>
          <w:rFonts w:ascii="Times New Roman" w:eastAsia="Times New Roman" w:hAnsi="Times New Roman"/>
          <w:bCs/>
          <w:iCs/>
          <w:sz w:val="28"/>
        </w:rPr>
        <w:t>«</w:t>
      </w:r>
      <w:r w:rsidRPr="00950FFC">
        <w:rPr>
          <w:rFonts w:ascii="Times New Roman" w:eastAsia="Times New Roman" w:hAnsi="Times New Roman"/>
          <w:bCs/>
          <w:iCs/>
          <w:sz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71E4E">
        <w:rPr>
          <w:rFonts w:ascii="Times New Roman" w:eastAsia="Times New Roman" w:hAnsi="Times New Roman"/>
          <w:bCs/>
          <w:iCs/>
          <w:sz w:val="28"/>
        </w:rPr>
        <w:t>»</w:t>
      </w:r>
      <w:r w:rsidRPr="00A71E4E">
        <w:rPr>
          <w:rFonts w:ascii="Times New Roman" w:eastAsia="Times New Roman" w:hAnsi="Times New Roman"/>
          <w:bCs/>
          <w:sz w:val="28"/>
          <w:szCs w:val="28"/>
        </w:rPr>
        <w:t xml:space="preserve"> (Приложение № 1).   </w:t>
      </w:r>
    </w:p>
    <w:p w:rsidR="00950FFC" w:rsidRPr="00A71E4E" w:rsidRDefault="009F65F5" w:rsidP="00950FFC">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950FFC" w:rsidRPr="00A71E4E">
        <w:rPr>
          <w:rFonts w:ascii="Times New Roman" w:eastAsia="Times New Roman" w:hAnsi="Times New Roman"/>
          <w:bCs/>
          <w:sz w:val="28"/>
          <w:szCs w:val="28"/>
        </w:rPr>
        <w:t>2.</w:t>
      </w:r>
      <w:r w:rsidR="00950FFC" w:rsidRPr="00A71E4E">
        <w:rPr>
          <w:rFonts w:ascii="Times New Roman" w:eastAsia="Times New Roman" w:hAnsi="Times New Roman"/>
          <w:sz w:val="28"/>
          <w:szCs w:val="28"/>
        </w:rPr>
        <w:t xml:space="preserve">Опубликовать настоящее постановление </w:t>
      </w:r>
      <w:r w:rsidR="00950FFC" w:rsidRPr="00A71E4E">
        <w:rPr>
          <w:rFonts w:ascii="Times New Roman" w:eastAsia="Times New Roman" w:hAnsi="Times New Roman"/>
          <w:bCs/>
          <w:sz w:val="28"/>
          <w:szCs w:val="28"/>
        </w:rPr>
        <w:t xml:space="preserve">в газете «Волховские огни» и разместить  на официальном сайте Иссадского сельского поселения.                                                                             </w:t>
      </w:r>
      <w:r w:rsidR="00950FFC" w:rsidRPr="00A71E4E">
        <w:rPr>
          <w:rFonts w:ascii="Times New Roman" w:eastAsia="Times New Roman" w:hAnsi="Times New Roman"/>
          <w:bCs/>
          <w:sz w:val="28"/>
          <w:szCs w:val="28"/>
        </w:rPr>
        <w:tab/>
        <w:t xml:space="preserve">3. Постановление вступает в силу после его официального опубликования (обнародования).                   </w:t>
      </w:r>
    </w:p>
    <w:p w:rsidR="00950FFC" w:rsidRPr="00A71E4E" w:rsidRDefault="00950FFC" w:rsidP="00950FFC">
      <w:pPr>
        <w:spacing w:after="0" w:line="240" w:lineRule="auto"/>
        <w:jc w:val="both"/>
        <w:rPr>
          <w:rFonts w:ascii="Times New Roman" w:eastAsia="Times New Roman" w:hAnsi="Times New Roman"/>
          <w:sz w:val="28"/>
          <w:szCs w:val="28"/>
        </w:rPr>
      </w:pPr>
      <w:r w:rsidRPr="00A71E4E">
        <w:rPr>
          <w:rFonts w:ascii="Times New Roman" w:eastAsia="Times New Roman" w:hAnsi="Times New Roman"/>
          <w:bCs/>
          <w:sz w:val="28"/>
          <w:szCs w:val="28"/>
        </w:rPr>
        <w:tab/>
        <w:t>4. Контроль за исполнением настоящего постановления оставляю за собой.</w:t>
      </w:r>
    </w:p>
    <w:p w:rsidR="00950FFC" w:rsidRPr="00A71E4E" w:rsidRDefault="00950FFC" w:rsidP="00950FFC">
      <w:pPr>
        <w:spacing w:after="0" w:line="240" w:lineRule="auto"/>
        <w:rPr>
          <w:rFonts w:ascii="Times New Roman" w:eastAsia="Times New Roman" w:hAnsi="Times New Roman"/>
          <w:sz w:val="28"/>
          <w:szCs w:val="28"/>
        </w:rPr>
      </w:pPr>
    </w:p>
    <w:p w:rsidR="00950FFC" w:rsidRPr="00A71E4E" w:rsidRDefault="00950FFC" w:rsidP="00950FFC">
      <w:pPr>
        <w:spacing w:after="0" w:line="240" w:lineRule="auto"/>
        <w:rPr>
          <w:rFonts w:ascii="Times New Roman" w:eastAsia="Times New Roman" w:hAnsi="Times New Roman"/>
          <w:sz w:val="28"/>
          <w:szCs w:val="28"/>
        </w:rPr>
      </w:pPr>
    </w:p>
    <w:p w:rsidR="00950FFC" w:rsidRPr="00A71E4E" w:rsidRDefault="00950FFC" w:rsidP="00950FFC">
      <w:pPr>
        <w:spacing w:after="0" w:line="240" w:lineRule="auto"/>
        <w:rPr>
          <w:rFonts w:ascii="Times New Roman" w:eastAsia="Times New Roman" w:hAnsi="Times New Roman"/>
          <w:sz w:val="28"/>
          <w:szCs w:val="28"/>
        </w:rPr>
      </w:pPr>
      <w:r w:rsidRPr="00A71E4E">
        <w:rPr>
          <w:rFonts w:ascii="Times New Roman" w:eastAsia="Times New Roman" w:hAnsi="Times New Roman"/>
          <w:sz w:val="28"/>
          <w:szCs w:val="28"/>
        </w:rPr>
        <w:t>Глава администрации                                                             Н.Б.Васильева</w:t>
      </w:r>
    </w:p>
    <w:p w:rsidR="00950FFC" w:rsidRPr="00A71E4E" w:rsidRDefault="00950FFC" w:rsidP="00950FFC">
      <w:pPr>
        <w:spacing w:after="0" w:line="240" w:lineRule="auto"/>
        <w:rPr>
          <w:rFonts w:ascii="Times New Roman" w:eastAsia="Times New Roman" w:hAnsi="Times New Roman"/>
          <w:sz w:val="28"/>
          <w:szCs w:val="28"/>
        </w:rPr>
      </w:pPr>
    </w:p>
    <w:p w:rsidR="00950FFC" w:rsidRPr="00A71E4E" w:rsidRDefault="00950FFC" w:rsidP="00950FFC">
      <w:pPr>
        <w:spacing w:after="0" w:line="240" w:lineRule="auto"/>
        <w:rPr>
          <w:rFonts w:ascii="Times New Roman" w:eastAsia="Times New Roman" w:hAnsi="Times New Roman"/>
          <w:sz w:val="28"/>
          <w:szCs w:val="28"/>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Default="00950FFC" w:rsidP="00950FFC">
      <w:pPr>
        <w:spacing w:after="0" w:line="240" w:lineRule="auto"/>
        <w:rPr>
          <w:rFonts w:ascii="Times New Roman" w:eastAsia="Times New Roman" w:hAnsi="Times New Roman"/>
          <w:sz w:val="24"/>
          <w:szCs w:val="24"/>
        </w:rPr>
      </w:pPr>
    </w:p>
    <w:p w:rsidR="009F65F5" w:rsidRPr="00A71E4E" w:rsidRDefault="009F65F5"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rPr>
          <w:rFonts w:ascii="Times New Roman" w:eastAsia="Times New Roman" w:hAnsi="Times New Roman"/>
          <w:sz w:val="24"/>
          <w:szCs w:val="24"/>
        </w:rPr>
      </w:pPr>
    </w:p>
    <w:p w:rsidR="00950FFC" w:rsidRPr="00A71E4E" w:rsidRDefault="00950FFC" w:rsidP="00950FFC">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lastRenderedPageBreak/>
        <w:t xml:space="preserve">Приложение № 1         </w:t>
      </w:r>
    </w:p>
    <w:p w:rsidR="00950FFC" w:rsidRPr="00A71E4E" w:rsidRDefault="00950FFC" w:rsidP="00950FFC">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к постановлению администрации </w:t>
      </w:r>
    </w:p>
    <w:p w:rsidR="00950FFC" w:rsidRPr="00A71E4E" w:rsidRDefault="00950FFC" w:rsidP="00950FFC">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МО Иссадское сельское поселение </w:t>
      </w:r>
    </w:p>
    <w:p w:rsidR="00950FFC" w:rsidRPr="00A71E4E" w:rsidRDefault="00950FFC" w:rsidP="00950FFC">
      <w:pPr>
        <w:spacing w:after="0" w:line="240" w:lineRule="auto"/>
        <w:jc w:val="right"/>
        <w:rPr>
          <w:rFonts w:ascii="Times New Roman" w:eastAsia="Times New Roman" w:hAnsi="Times New Roman"/>
          <w:sz w:val="24"/>
          <w:szCs w:val="24"/>
        </w:rPr>
      </w:pPr>
      <w:r w:rsidRPr="00A71E4E">
        <w:rPr>
          <w:rFonts w:ascii="Times New Roman" w:eastAsia="Times New Roman" w:hAnsi="Times New Roman"/>
          <w:sz w:val="24"/>
          <w:szCs w:val="24"/>
        </w:rPr>
        <w:t xml:space="preserve"> от          2023 № </w:t>
      </w:r>
    </w:p>
    <w:p w:rsidR="00950FFC" w:rsidRPr="00A71E4E" w:rsidRDefault="00950FFC" w:rsidP="00950FFC">
      <w:pPr>
        <w:autoSpaceDE w:val="0"/>
        <w:autoSpaceDN w:val="0"/>
        <w:adjustRightInd w:val="0"/>
        <w:spacing w:after="0" w:line="240" w:lineRule="auto"/>
        <w:jc w:val="center"/>
        <w:rPr>
          <w:rFonts w:ascii="Times New Roman" w:eastAsia="Times New Roman" w:hAnsi="Times New Roman"/>
          <w:b/>
          <w:bCs/>
          <w:sz w:val="28"/>
          <w:szCs w:val="28"/>
        </w:rPr>
      </w:pPr>
    </w:p>
    <w:p w:rsidR="00950FFC" w:rsidRPr="00A71E4E" w:rsidRDefault="00950FFC" w:rsidP="00950FFC">
      <w:pPr>
        <w:widowControl w:val="0"/>
        <w:autoSpaceDE w:val="0"/>
        <w:autoSpaceDN w:val="0"/>
        <w:adjustRightInd w:val="0"/>
        <w:spacing w:after="0" w:line="240" w:lineRule="auto"/>
        <w:jc w:val="center"/>
        <w:outlineLvl w:val="0"/>
        <w:rPr>
          <w:rFonts w:ascii="Times New Roman" w:eastAsia="Times New Roman" w:hAnsi="Times New Roman"/>
          <w:b/>
          <w:sz w:val="28"/>
          <w:szCs w:val="28"/>
        </w:rPr>
      </w:pPr>
      <w:r w:rsidRPr="00A71E4E">
        <w:rPr>
          <w:rFonts w:ascii="Times New Roman" w:eastAsia="Times New Roman" w:hAnsi="Times New Roman"/>
          <w:b/>
          <w:sz w:val="28"/>
          <w:szCs w:val="28"/>
        </w:rPr>
        <w:t>АДМИНИСТРАТИВНЫЙ РЕГЛАМЕНТ</w:t>
      </w:r>
    </w:p>
    <w:p w:rsidR="007349B8" w:rsidRPr="00950FFC" w:rsidRDefault="00950FFC" w:rsidP="00950FFC">
      <w:pPr>
        <w:autoSpaceDE w:val="0"/>
        <w:autoSpaceDN w:val="0"/>
        <w:adjustRightInd w:val="0"/>
        <w:spacing w:after="0" w:line="240" w:lineRule="auto"/>
        <w:jc w:val="center"/>
        <w:rPr>
          <w:b/>
          <w:color w:val="000000" w:themeColor="text1"/>
          <w:sz w:val="28"/>
          <w:szCs w:val="28"/>
        </w:rPr>
      </w:pPr>
      <w:r w:rsidRPr="00A71E4E">
        <w:rPr>
          <w:rFonts w:ascii="Times New Roman" w:eastAsia="Calibri" w:hAnsi="Times New Roman"/>
          <w:b/>
          <w:sz w:val="28"/>
          <w:szCs w:val="28"/>
        </w:rPr>
        <w:t xml:space="preserve">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 </w:t>
      </w:r>
    </w:p>
    <w:p w:rsidR="00847230"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D4769">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075A93">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950FFC">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9F65F5">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p>
    <w:p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075A93">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075A93">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lastRenderedPageBreak/>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00075A93">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земельный участок не предоставлен члену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МО </w:t>
      </w:r>
      <w:r w:rsidR="00075A93" w:rsidRPr="00075A93">
        <w:rPr>
          <w:rFonts w:ascii="Times New Roman" w:hAnsi="Times New Roman" w:cs="Times New Roman"/>
          <w:bCs/>
          <w:sz w:val="28"/>
          <w:szCs w:val="28"/>
        </w:rPr>
        <w:t>Иссадское сельское поселение Волховского муниципального района Ленинградской области</w:t>
      </w:r>
      <w:r w:rsidRPr="00E91CF7">
        <w:rPr>
          <w:rFonts w:ascii="Times New Roman" w:hAnsi="Times New Roman" w:cs="Times New Roman"/>
          <w:sz w:val="28"/>
          <w:szCs w:val="28"/>
        </w:rPr>
        <w:t xml:space="preserve">. </w:t>
      </w:r>
    </w:p>
    <w:p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075A93">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9F65F5">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стиз</w:t>
      </w:r>
      <w:r w:rsidRPr="00375930">
        <w:rPr>
          <w:rFonts w:ascii="Times New Roman" w:hAnsi="Times New Roman" w:cs="Times New Roman"/>
          <w:sz w:val="28"/>
          <w:szCs w:val="28"/>
        </w:rPr>
        <w:t>емельный участок без проведения торгов в собственность бесплатно.</w:t>
      </w:r>
    </w:p>
    <w:p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муниципального </w:t>
      </w:r>
      <w:r w:rsidR="003D4769" w:rsidRPr="003E71C3">
        <w:rPr>
          <w:rFonts w:ascii="Times New Roman" w:hAnsi="Times New Roman"/>
          <w:sz w:val="28"/>
          <w:szCs w:val="28"/>
        </w:rPr>
        <w:lastRenderedPageBreak/>
        <w:t xml:space="preserve">образования </w:t>
      </w:r>
      <w:r w:rsidR="00075A93" w:rsidRPr="00075A93">
        <w:rPr>
          <w:rFonts w:ascii="Times New Roman" w:eastAsia="Calibri" w:hAnsi="Times New Roman"/>
          <w:bCs/>
          <w:sz w:val="28"/>
          <w:szCs w:val="28"/>
        </w:rPr>
        <w:t>Иссадское сельское поселение Волховского муниципального района Ленинградской области</w:t>
      </w:r>
      <w:r w:rsidR="00075A93" w:rsidRPr="00075A93">
        <w:rPr>
          <w:rFonts w:ascii="Times New Roman" w:eastAsia="Calibri" w:hAnsi="Times New Roman"/>
          <w:b/>
          <w:bCs/>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w:t>
      </w:r>
      <w:r w:rsidR="00075A93">
        <w:rPr>
          <w:rFonts w:ascii="Times New Roman" w:hAnsi="Times New Roman" w:cs="Times New Roman"/>
          <w:sz w:val="28"/>
          <w:szCs w:val="28"/>
        </w:rPr>
        <w:t xml:space="preserve">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9F65F5"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МО </w:t>
      </w:r>
      <w:r w:rsidR="00075A93" w:rsidRPr="00075A93">
        <w:rPr>
          <w:rFonts w:ascii="Times New Roman" w:eastAsia="Calibri" w:hAnsi="Times New Roman"/>
          <w:bCs/>
          <w:sz w:val="28"/>
          <w:szCs w:val="28"/>
        </w:rPr>
        <w:t>Иссадское сельское поселение Волховского муниципального района</w:t>
      </w:r>
      <w:r w:rsidR="00075A93">
        <w:rPr>
          <w:rFonts w:ascii="Times New Roman" w:eastAsia="Calibri" w:hAnsi="Times New Roman"/>
          <w:bCs/>
          <w:sz w:val="28"/>
          <w:szCs w:val="28"/>
        </w:rPr>
        <w:t xml:space="preserve"> </w:t>
      </w:r>
      <w:r w:rsidRPr="00ED0B50">
        <w:rPr>
          <w:rFonts w:ascii="Times New Roman" w:hAnsi="Times New Roman" w:cs="Times New Roman"/>
          <w:sz w:val="28"/>
          <w:szCs w:val="28"/>
        </w:rPr>
        <w:t xml:space="preserve"> 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rsidR="007948E2" w:rsidRPr="007948E2" w:rsidRDefault="008601D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17867" w:rsidRPr="0061786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5A93">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075A93">
          <w:rPr>
            <w:rFonts w:ascii="Times New Roman" w:eastAsia="Times New Roman" w:hAnsi="Times New Roman" w:cs="Times New Roman"/>
            <w:sz w:val="28"/>
            <w:szCs w:val="28"/>
          </w:rPr>
          <w:t>частях 10</w:t>
        </w:r>
      </w:hyperlink>
      <w:r w:rsidRPr="00075A93">
        <w:rPr>
          <w:rFonts w:ascii="Times New Roman" w:eastAsia="Times New Roman" w:hAnsi="Times New Roman" w:cs="Times New Roman"/>
          <w:sz w:val="28"/>
          <w:szCs w:val="28"/>
        </w:rPr>
        <w:t xml:space="preserve"> и </w:t>
      </w:r>
      <w:hyperlink r:id="rId12" w:history="1">
        <w:r w:rsidRPr="00075A93">
          <w:rPr>
            <w:rFonts w:ascii="Times New Roman" w:eastAsia="Times New Roman" w:hAnsi="Times New Roman" w:cs="Times New Roman"/>
            <w:sz w:val="28"/>
            <w:szCs w:val="28"/>
          </w:rPr>
          <w:t>11 статьи 7</w:t>
        </w:r>
      </w:hyperlink>
      <w:r w:rsidRPr="00075A93">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p>
    <w:p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lastRenderedPageBreak/>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sidRPr="00F314AD">
        <w:rPr>
          <w:rFonts w:ascii="Times New Roman" w:hAnsi="Times New Roman" w:cs="Times New Roman"/>
          <w:sz w:val="28"/>
          <w:szCs w:val="28"/>
        </w:rPr>
        <w:t>Земельный кодекс Российской Федерации от 25.10.2001 № 136-ФЗ;</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7F2DD8">
        <w:rPr>
          <w:rFonts w:ascii="Times New Roman" w:eastAsia="Times New Roman" w:hAnsi="Times New Roman" w:cs="Times New Roman"/>
          <w:sz w:val="28"/>
          <w:szCs w:val="28"/>
        </w:rPr>
        <w:t>,</w:t>
      </w:r>
      <w:r w:rsidR="00075A93">
        <w:rPr>
          <w:rFonts w:ascii="Times New Roman" w:eastAsia="Times New Roman" w:hAnsi="Times New Roman" w:cs="Times New Roman"/>
          <w:sz w:val="28"/>
          <w:szCs w:val="28"/>
        </w:rPr>
        <w:t xml:space="preserve"> </w:t>
      </w:r>
      <w:r w:rsidR="00A32E3A" w:rsidRPr="00075A93">
        <w:rPr>
          <w:rFonts w:ascii="Times New Roman" w:eastAsia="Times New Roman" w:hAnsi="Times New Roman" w:cs="Times New Roman"/>
          <w:sz w:val="28"/>
          <w:szCs w:val="28"/>
        </w:rPr>
        <w:t>утвержденной Приказом МВД России от 16.11.2020 № 773</w:t>
      </w:r>
      <w:r w:rsidR="00A32E3A">
        <w:rPr>
          <w:rFonts w:ascii="Times New Roman" w:eastAsia="Times New Roman" w:hAnsi="Times New Roman" w:cs="Times New Roman"/>
          <w:sz w:val="28"/>
          <w:szCs w:val="28"/>
        </w:rPr>
        <w:t>,</w:t>
      </w:r>
      <w:r w:rsidRPr="009D36EC">
        <w:rPr>
          <w:rFonts w:ascii="Times New Roman" w:hAnsi="Times New Roman" w:cs="Times New Roman"/>
          <w:sz w:val="28"/>
          <w:szCs w:val="28"/>
        </w:rPr>
        <w:t xml:space="preserve"> удостоверение личности военнослужащего РФ);</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w:t>
      </w:r>
      <w:r w:rsidRPr="009D36EC">
        <w:rPr>
          <w:rFonts w:ascii="Times New Roman" w:hAnsi="Times New Roman" w:cs="Times New Roman"/>
          <w:sz w:val="28"/>
          <w:szCs w:val="28"/>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176C33">
        <w:rPr>
          <w:rFonts w:ascii="Times New Roman" w:hAnsi="Times New Roman" w:cs="Times New Roman"/>
          <w:sz w:val="28"/>
          <w:szCs w:val="28"/>
        </w:rPr>
        <w:t>руководителями (их заместителями) таких организаций</w:t>
      </w:r>
      <w:r w:rsidRPr="00176C33">
        <w:rPr>
          <w:rFonts w:ascii="Times New Roman" w:hAnsi="Times New Roman" w:cs="Times New Roman"/>
          <w:sz w:val="28"/>
          <w:szCs w:val="28"/>
        </w:rPr>
        <w:t>;</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bookmarkStart w:id="3" w:name="P136"/>
      <w:bookmarkEnd w:id="3"/>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w:t>
      </w:r>
      <w:r w:rsidRPr="009E09C5">
        <w:rPr>
          <w:rFonts w:ascii="Times New Roman" w:hAnsi="Times New Roman" w:cs="Times New Roman"/>
          <w:sz w:val="28"/>
          <w:szCs w:val="28"/>
        </w:rPr>
        <w:lastRenderedPageBreak/>
        <w:t>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 xml:space="preserve">Представления документов и информации, в том числе </w:t>
      </w:r>
      <w:r w:rsidRPr="009D36EC">
        <w:rPr>
          <w:rFonts w:ascii="Times New Roman" w:eastAsia="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9D36EC">
        <w:rPr>
          <w:rFonts w:ascii="Times New Roman" w:eastAsia="Times New Roman" w:hAnsi="Times New Roman" w:cs="Times New Roman"/>
          <w:sz w:val="28"/>
          <w:szCs w:val="28"/>
        </w:rPr>
        <w:lastRenderedPageBreak/>
        <w:t>заявителя о проведенных мероприятиях.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 xml:space="preserve">емельный участок, в отношении которого подано заявление, не соответствует требованиям, перечисленным в п.1.2.1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8F71F3" w:rsidRPr="008F71F3">
        <w:rPr>
          <w:rFonts w:ascii="Times New Roman" w:hAnsi="Times New Roman" w:cs="Times New Roman"/>
          <w:sz w:val="28"/>
          <w:szCs w:val="28"/>
        </w:rPr>
        <w:t>настоящего административного регламента;</w:t>
      </w:r>
    </w:p>
    <w:p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lastRenderedPageBreak/>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w:t>
      </w:r>
      <w:r w:rsidR="00176C33">
        <w:rPr>
          <w:rFonts w:ascii="Times New Roman" w:eastAsiaTheme="minorHAnsi" w:hAnsi="Times New Roman" w:cs="Times New Roman"/>
          <w:sz w:val="28"/>
          <w:szCs w:val="28"/>
          <w:lang w:eastAsia="en-US"/>
        </w:rPr>
        <w:t xml:space="preserve"> </w:t>
      </w:r>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9D36EC">
        <w:rPr>
          <w:rFonts w:ascii="Times New Roman" w:eastAsia="Times New Roman" w:hAnsi="Times New Roman" w:cs="Times New Roman"/>
          <w:sz w:val="28"/>
          <w:szCs w:val="28"/>
        </w:rPr>
        <w:lastRenderedPageBreak/>
        <w:t>колясок.</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w:t>
      </w:r>
      <w:r w:rsidR="00276356">
        <w:rPr>
          <w:rFonts w:ascii="Times New Roman" w:eastAsia="Times New Roman" w:hAnsi="Times New Roman" w:cs="Times New Roman"/>
          <w:sz w:val="28"/>
          <w:szCs w:val="28"/>
        </w:rPr>
        <w:t xml:space="preserve"> </w:t>
      </w:r>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p>
    <w:p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276356">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p>
    <w:p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9D36EC">
        <w:rPr>
          <w:rFonts w:ascii="Times New Roman" w:eastAsia="Times New Roman" w:hAnsi="Times New Roman" w:cs="Times New Roman"/>
          <w:sz w:val="28"/>
          <w:szCs w:val="28"/>
        </w:rPr>
        <w:lastRenderedPageBreak/>
        <w:t>должен выполнить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D36EC">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w:t>
      </w:r>
      <w:r w:rsidR="007349B8">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(или) ошибок с изложением сути допущенных опечаток и</w:t>
      </w:r>
      <w:r w:rsidR="007349B8">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 xml:space="preserve">(или)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w:t>
      </w:r>
      <w:r w:rsidR="007349B8">
        <w:rPr>
          <w:rFonts w:ascii="Times New Roman" w:eastAsia="Times New Roman" w:hAnsi="Times New Roman" w:cs="Times New Roman"/>
          <w:sz w:val="28"/>
          <w:szCs w:val="28"/>
        </w:rPr>
        <w:t xml:space="preserve"> </w:t>
      </w:r>
      <w:r w:rsidRPr="009D36EC">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B746FE">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являютсяв том числе следующие случаи:</w:t>
      </w:r>
    </w:p>
    <w:p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w:t>
      </w:r>
      <w:r w:rsidRPr="00EA37DC">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A37DC">
        <w:rPr>
          <w:rFonts w:ascii="Times New Roman" w:eastAsiaTheme="minorHAns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8"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349B8">
        <w:rPr>
          <w:rFonts w:ascii="Times New Roman" w:eastAsia="Times New Roman" w:hAnsi="Times New Roman" w:cs="Times New Roman"/>
          <w:sz w:val="24"/>
          <w:szCs w:val="24"/>
        </w:rPr>
        <w:t>Реквизиты решения о предварительном согласовании предоставления земельногоучастка ___________________________(</w:t>
      </w:r>
      <w:r w:rsidRPr="007349B8">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7349B8">
        <w:rPr>
          <w:rFonts w:ascii="Times New Roman" w:eastAsia="Times New Roman" w:hAnsi="Times New Roman" w:cs="Times New Roman"/>
          <w:sz w:val="24"/>
          <w:szCs w:val="24"/>
        </w:rPr>
        <w:t>).</w:t>
      </w:r>
    </w:p>
    <w:p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83D37"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представитель)почтовый адрес и (или) адрес электронной почты, телефон) </w:t>
      </w:r>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____________________________________</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(подпись заявителя)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Ф.И.О. заявителя</w:t>
      </w:r>
      <w:r w:rsidR="008F71F3">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F0E3B" w:rsidRDefault="008F0E3B"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По результатам рассмотрения заявления от</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о предоставлении земельного участка в</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EA37DC"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(Заявитель:_____________) и приложенных к нему документов, в соответствии с </w:t>
      </w:r>
      <w:r w:rsidR="00A43C5A">
        <w:rPr>
          <w:rFonts w:ascii="Times New Roman" w:eastAsia="Times New Roman" w:hAnsi="Times New Roman" w:cs="Times New Roman"/>
          <w:sz w:val="26"/>
          <w:szCs w:val="26"/>
          <w:lang w:bidi="ru-RU"/>
        </w:rPr>
        <w:t>_______</w:t>
      </w:r>
      <w:r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(контактные данные заявителя</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lastRenderedPageBreak/>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20C" w:rsidRDefault="0047420C" w:rsidP="006541E2">
      <w:pPr>
        <w:spacing w:after="0" w:line="240" w:lineRule="auto"/>
      </w:pPr>
      <w:r>
        <w:separator/>
      </w:r>
    </w:p>
  </w:endnote>
  <w:endnote w:type="continuationSeparator" w:id="1">
    <w:p w:rsidR="0047420C" w:rsidRDefault="0047420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F5" w:rsidRDefault="009F65F5">
    <w:pPr>
      <w:pStyle w:val="a8"/>
      <w:jc w:val="center"/>
    </w:pPr>
  </w:p>
  <w:p w:rsidR="009F65F5" w:rsidRDefault="009F6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20C" w:rsidRDefault="0047420C" w:rsidP="006541E2">
      <w:pPr>
        <w:spacing w:after="0" w:line="240" w:lineRule="auto"/>
      </w:pPr>
      <w:r>
        <w:separator/>
      </w:r>
    </w:p>
  </w:footnote>
  <w:footnote w:type="continuationSeparator" w:id="1">
    <w:p w:rsidR="0047420C" w:rsidRDefault="0047420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9F65F5" w:rsidRDefault="008601D8">
        <w:pPr>
          <w:pStyle w:val="a6"/>
          <w:jc w:val="center"/>
        </w:pPr>
        <w:fldSimple w:instr="PAGE   \* MERGEFORMAT">
          <w:r w:rsidR="00B03308">
            <w:rPr>
              <w:noProof/>
            </w:rPr>
            <w:t>18</w:t>
          </w:r>
        </w:fldSimple>
      </w:p>
    </w:sdtContent>
  </w:sdt>
  <w:p w:rsidR="009F65F5" w:rsidRDefault="009F6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5A93"/>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76C33"/>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76356"/>
    <w:rsid w:val="002808AB"/>
    <w:rsid w:val="00281571"/>
    <w:rsid w:val="00282B81"/>
    <w:rsid w:val="002862F8"/>
    <w:rsid w:val="0028675C"/>
    <w:rsid w:val="002962DF"/>
    <w:rsid w:val="00297CB7"/>
    <w:rsid w:val="002A10B5"/>
    <w:rsid w:val="002A26B5"/>
    <w:rsid w:val="002A27F0"/>
    <w:rsid w:val="002A5AC8"/>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7420C"/>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49B8"/>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01D8"/>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0E3B"/>
    <w:rsid w:val="008F2321"/>
    <w:rsid w:val="008F71F3"/>
    <w:rsid w:val="0090104E"/>
    <w:rsid w:val="009124D2"/>
    <w:rsid w:val="00913160"/>
    <w:rsid w:val="009141B0"/>
    <w:rsid w:val="009176C2"/>
    <w:rsid w:val="00921B8B"/>
    <w:rsid w:val="00926571"/>
    <w:rsid w:val="00932CBB"/>
    <w:rsid w:val="00950CC4"/>
    <w:rsid w:val="00950FFC"/>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9F65F5"/>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E156E"/>
    <w:rsid w:val="00AF1469"/>
    <w:rsid w:val="00AF39D3"/>
    <w:rsid w:val="00AF6EF1"/>
    <w:rsid w:val="00AF7804"/>
    <w:rsid w:val="00B0186A"/>
    <w:rsid w:val="00B03308"/>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2C4F"/>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32DD"/>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D6DE-5B38-45B2-B9FB-275AF8F2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11825</Words>
  <Characters>67405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2015-10-26T13:18:00Z</cp:lastPrinted>
  <dcterms:created xsi:type="dcterms:W3CDTF">2023-09-20T09:13:00Z</dcterms:created>
  <dcterms:modified xsi:type="dcterms:W3CDTF">2023-09-20T09:13:00Z</dcterms:modified>
</cp:coreProperties>
</file>