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4BF" w:rsidRPr="00B525F7" w:rsidRDefault="00C06788" w:rsidP="00C06788">
      <w:pPr>
        <w:keepNext/>
        <w:keepLines/>
        <w:tabs>
          <w:tab w:val="left" w:pos="3629"/>
          <w:tab w:val="center" w:pos="4819"/>
          <w:tab w:val="left" w:pos="5812"/>
        </w:tabs>
        <w:suppressAutoHyphens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 xml:space="preserve">      </w:t>
      </w:r>
      <w:r w:rsidR="004844BF"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6</w:t>
      </w:r>
      <w:r w:rsidR="004844BF" w:rsidRPr="00B525F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71500" cy="590550"/>
            <wp:effectExtent l="19050" t="0" r="0" b="0"/>
            <wp:docPr id="4" name="Рисунок 8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844BF" w:rsidRPr="00B525F7">
        <w:rPr>
          <w:rFonts w:asciiTheme="majorHAnsi" w:eastAsiaTheme="majorEastAsia" w:hAnsiTheme="majorHAnsi" w:cstheme="majorBidi"/>
          <w:b/>
          <w:color w:val="FFFFFF" w:themeColor="background1"/>
          <w:sz w:val="24"/>
          <w:szCs w:val="24"/>
          <w:lang w:eastAsia="ar-SA"/>
        </w:rPr>
        <w:t>.02.2022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ОБРАЗОВАНИЯ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ИССАДСКОЕ СЕЛЬСКОЕ ПОСЕЛЕНИЕ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ВОЛХОВСКОГО МУНИЦИПАЛЬНОГО РАЙОНА</w:t>
      </w: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ЛЕНИНГРАДСКОЙ ОБЛАСТИ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B525F7">
      <w:pPr>
        <w:keepNext/>
        <w:tabs>
          <w:tab w:val="left" w:pos="5812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ПОСТАНОВЛЕНИЕ</w:t>
      </w:r>
      <w:r w:rsidR="002D56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4844BF" w:rsidRPr="00B525F7" w:rsidRDefault="006D25ED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апреля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06788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               №</w:t>
      </w:r>
      <w:r w:rsidR="002D56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</w:p>
    <w:p w:rsidR="004844BF" w:rsidRPr="00B525F7" w:rsidRDefault="004844BF" w:rsidP="00B525F7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844BF" w:rsidRPr="00B525F7" w:rsidRDefault="004844BF" w:rsidP="001B0142">
      <w:pPr>
        <w:tabs>
          <w:tab w:val="left" w:pos="5812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Иссад</w:t>
      </w:r>
    </w:p>
    <w:p w:rsidR="004844BF" w:rsidRPr="00B525F7" w:rsidRDefault="004844BF" w:rsidP="001B0142">
      <w:pPr>
        <w:keepNext/>
        <w:tabs>
          <w:tab w:val="left" w:pos="5812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0F9" w:rsidRPr="00DE4040" w:rsidRDefault="004740F9" w:rsidP="004740F9">
      <w:pPr>
        <w:pStyle w:val="ConsPlusTitle"/>
        <w:widowControl/>
        <w:jc w:val="center"/>
      </w:pPr>
      <w:r w:rsidRPr="00DE4040">
        <w:t xml:space="preserve">О внесении изменений  в административный регламент </w:t>
      </w:r>
    </w:p>
    <w:p w:rsidR="004740F9" w:rsidRPr="00DE4040" w:rsidRDefault="004740F9" w:rsidP="004740F9">
      <w:pPr>
        <w:pStyle w:val="ConsPlusTitle"/>
        <w:widowControl/>
        <w:jc w:val="center"/>
      </w:pPr>
      <w:r w:rsidRPr="00DE4040">
        <w:t xml:space="preserve">по предоставлению муниципальной услуги: </w:t>
      </w:r>
    </w:p>
    <w:p w:rsidR="00DE4040" w:rsidRDefault="004740F9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«Предоставление земельного участка, находящегося в </w:t>
      </w:r>
    </w:p>
    <w:p w:rsidR="00036851" w:rsidRDefault="004740F9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муниципальной собственности</w:t>
      </w:r>
      <w:r w:rsidR="00340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собственность, аренду, </w:t>
      </w:r>
    </w:p>
    <w:p w:rsidR="00036851" w:rsidRDefault="004740F9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постоянное (бессрочное) пользование, безвозмездное </w:t>
      </w:r>
    </w:p>
    <w:p w:rsidR="000178C6" w:rsidRPr="00DE4040" w:rsidRDefault="004740F9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40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пользование без проведения торгов»</w:t>
      </w:r>
    </w:p>
    <w:p w:rsidR="004740F9" w:rsidRPr="00B525F7" w:rsidRDefault="004740F9" w:rsidP="004844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0391E" w:rsidRDefault="00901B58" w:rsidP="00D0391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</w:t>
      </w: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>п о с т а н о в л я ю:</w:t>
      </w:r>
    </w:p>
    <w:p w:rsidR="00D0391E" w:rsidRDefault="00967FA5" w:rsidP="00967FA5">
      <w:pPr>
        <w:keepNext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1.Внести</w:t>
      </w:r>
      <w:r w:rsidR="006C6885">
        <w:rPr>
          <w:rFonts w:ascii="Times New Roman" w:hAnsi="Times New Roman" w:cs="Times New Roman"/>
          <w:sz w:val="24"/>
          <w:szCs w:val="24"/>
        </w:rPr>
        <w:t xml:space="preserve"> в Административный регламент по предоставлению муниципальной услуги 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земельного участка, находящегося в муниципальной собственности</w:t>
      </w:r>
      <w:r w:rsidR="00340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собственность, аренду, постоянное (бессрочное) пользование, безвозмездное пользование</w:t>
      </w:r>
      <w:r w:rsid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 проведения торгов</w:t>
      </w:r>
      <w:r w:rsidR="004740F9" w:rsidRPr="004740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6C68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утвержденный постановлением администрации</w:t>
      </w:r>
      <w:r w:rsidR="006C6885">
        <w:rPr>
          <w:rFonts w:ascii="Times New Roman" w:hAnsi="Times New Roman" w:cs="Times New Roman"/>
          <w:sz w:val="24"/>
          <w:szCs w:val="24"/>
        </w:rPr>
        <w:t xml:space="preserve"> </w:t>
      </w:r>
      <w:r w:rsidR="006C688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МО Иссадское сельское поселение </w:t>
      </w:r>
      <w:r w:rsidR="004740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от 27 </w:t>
      </w:r>
      <w:r w:rsidR="006C6885" w:rsidRPr="00D039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я</w:t>
      </w:r>
      <w:r w:rsidR="004740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нваря</w:t>
      </w:r>
      <w:r w:rsidR="006C6885" w:rsidRPr="00D0391E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202</w:t>
      </w:r>
      <w:r w:rsidR="004740F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3 года № 22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967FA5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</w:t>
      </w:r>
      <w:r w:rsidRPr="00967F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 утверждении Административного регламента по предоставлению муниципальной услуги 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«Предоставление земельного участка, находящегося в муниципальной собственности</w:t>
      </w:r>
      <w:r w:rsidR="003406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4740F9"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собственность, аренду, постоянное (бессрочное) пользование, безвозмездное пользование без проведения торгов</w:t>
      </w:r>
      <w:r w:rsidRP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D0391E" w:rsidRPr="00D0391E">
        <w:rPr>
          <w:rFonts w:ascii="Times New Roman" w:hAnsi="Times New Roman" w:cs="Times New Roman"/>
          <w:sz w:val="24"/>
          <w:szCs w:val="24"/>
        </w:rPr>
        <w:t>:</w:t>
      </w:r>
    </w:p>
    <w:p w:rsidR="004740F9" w:rsidRPr="00967FA5" w:rsidRDefault="004740F9" w:rsidP="00967FA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0391E" w:rsidRDefault="00D0391E" w:rsidP="00D0391E">
      <w:pPr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7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91920" w:rsidRPr="00375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</w:t>
      </w:r>
      <w:r w:rsidR="00091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.пункт</w:t>
      </w:r>
      <w:r w:rsidR="00577D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</w:t>
      </w:r>
      <w:r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740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091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изложить</w:t>
      </w:r>
      <w:r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новой редакции:</w:t>
      </w:r>
    </w:p>
    <w:p w:rsidR="004740F9" w:rsidRDefault="00375B84" w:rsidP="00474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920"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="004740F9" w:rsidRPr="00091920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составляет 14 рабочих(не более 20 календарных)</w:t>
      </w:r>
      <w:r w:rsidR="00B5797C">
        <w:rPr>
          <w:rFonts w:ascii="Times New Roman" w:hAnsi="Times New Roman" w:cs="Times New Roman"/>
          <w:sz w:val="24"/>
          <w:szCs w:val="24"/>
        </w:rPr>
        <w:t xml:space="preserve"> </w:t>
      </w:r>
      <w:r w:rsidR="004740F9" w:rsidRPr="00091920">
        <w:rPr>
          <w:rFonts w:ascii="Times New Roman" w:hAnsi="Times New Roman" w:cs="Times New Roman"/>
          <w:sz w:val="24"/>
          <w:szCs w:val="24"/>
        </w:rPr>
        <w:t>дней</w:t>
      </w:r>
      <w:r w:rsidR="00B5797C">
        <w:rPr>
          <w:rFonts w:ascii="Times New Roman" w:hAnsi="Times New Roman" w:cs="Times New Roman"/>
          <w:sz w:val="24"/>
          <w:szCs w:val="24"/>
        </w:rPr>
        <w:t xml:space="preserve"> </w:t>
      </w:r>
      <w:r w:rsidR="004740F9" w:rsidRPr="00091920">
        <w:rPr>
          <w:rFonts w:ascii="Times New Roman" w:hAnsi="Times New Roman" w:cs="Times New Roman"/>
          <w:sz w:val="24"/>
          <w:szCs w:val="24"/>
        </w:rPr>
        <w:t>(в период до 01.01.2024 – не более 10 рабочих дней) со дня поступления заявления и документов в Администрацию.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091920" w:rsidRDefault="00091920" w:rsidP="00474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91920" w:rsidRDefault="00B5797C" w:rsidP="00091920">
      <w:pPr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91920" w:rsidRPr="00375B84">
        <w:rPr>
          <w:rFonts w:ascii="Times New Roman" w:hAnsi="Times New Roman" w:cs="Times New Roman"/>
          <w:b/>
          <w:sz w:val="24"/>
          <w:szCs w:val="24"/>
        </w:rPr>
        <w:t>1.2.</w:t>
      </w:r>
      <w:r>
        <w:rPr>
          <w:rFonts w:ascii="Times New Roman" w:hAnsi="Times New Roman" w:cs="Times New Roman"/>
          <w:sz w:val="24"/>
          <w:szCs w:val="24"/>
        </w:rPr>
        <w:t>А</w:t>
      </w:r>
      <w:r w:rsidR="00091920">
        <w:rPr>
          <w:rFonts w:ascii="Times New Roman" w:hAnsi="Times New Roman" w:cs="Times New Roman"/>
          <w:sz w:val="24"/>
          <w:szCs w:val="24"/>
        </w:rPr>
        <w:t xml:space="preserve">бзац 7 пункта 2.5. </w:t>
      </w:r>
      <w:r w:rsidR="000919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изложить</w:t>
      </w:r>
      <w:r w:rsidR="00091920" w:rsidRPr="00D039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новой редакции:</w:t>
      </w:r>
    </w:p>
    <w:p w:rsidR="00091920" w:rsidRDefault="00375B84" w:rsidP="00375B84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091920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-</w:t>
      </w:r>
      <w:r w:rsidR="00091920" w:rsidRPr="00091920">
        <w:rPr>
          <w:rFonts w:ascii="Times New Roman" w:hAnsi="Times New Roman" w:cs="Times New Roman"/>
          <w:sz w:val="24"/>
          <w:szCs w:val="24"/>
        </w:rPr>
        <w:t>Постановление Правительства РФ от 09</w:t>
      </w:r>
      <w:r w:rsidR="00B5797C">
        <w:rPr>
          <w:rFonts w:ascii="Times New Roman" w:hAnsi="Times New Roman" w:cs="Times New Roman"/>
          <w:sz w:val="24"/>
          <w:szCs w:val="24"/>
        </w:rPr>
        <w:t xml:space="preserve">.04.2022 № 629 «Об особенностях </w:t>
      </w:r>
      <w:r w:rsidR="00091920" w:rsidRPr="00091920">
        <w:rPr>
          <w:rFonts w:ascii="Times New Roman" w:hAnsi="Times New Roman" w:cs="Times New Roman"/>
          <w:sz w:val="24"/>
          <w:szCs w:val="24"/>
        </w:rPr>
        <w:t>регулирования земельных отношений в Российской Федерации в 2022 и 2023 годах»;</w:t>
      </w:r>
      <w:r w:rsidR="00B5797C">
        <w:rPr>
          <w:rFonts w:ascii="Times New Roman" w:hAnsi="Times New Roman" w:cs="Times New Roman"/>
          <w:sz w:val="24"/>
          <w:szCs w:val="24"/>
        </w:rPr>
        <w:t>»</w:t>
      </w:r>
    </w:p>
    <w:p w:rsidR="00B5797C" w:rsidRPr="00091920" w:rsidRDefault="00B5797C" w:rsidP="00375B84">
      <w:pPr>
        <w:pStyle w:val="ConsPlusNormal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531A4" w:rsidRDefault="00091920" w:rsidP="00474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84">
        <w:rPr>
          <w:rFonts w:ascii="Times New Roman" w:hAnsi="Times New Roman" w:cs="Times New Roman"/>
          <w:b/>
          <w:sz w:val="24"/>
          <w:szCs w:val="24"/>
        </w:rPr>
        <w:t>1.3</w:t>
      </w:r>
      <w:r>
        <w:rPr>
          <w:rFonts w:ascii="Times New Roman" w:hAnsi="Times New Roman" w:cs="Times New Roman"/>
          <w:sz w:val="24"/>
          <w:szCs w:val="24"/>
        </w:rPr>
        <w:t>.В пункте 2.6.</w:t>
      </w:r>
      <w:r w:rsidR="00F531A4">
        <w:rPr>
          <w:rFonts w:ascii="Times New Roman" w:hAnsi="Times New Roman" w:cs="Times New Roman"/>
          <w:sz w:val="24"/>
          <w:szCs w:val="24"/>
        </w:rPr>
        <w:t>:</w:t>
      </w:r>
    </w:p>
    <w:p w:rsidR="00091920" w:rsidRDefault="00F531A4" w:rsidP="004740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91920">
        <w:rPr>
          <w:rFonts w:ascii="Times New Roman" w:hAnsi="Times New Roman" w:cs="Times New Roman"/>
          <w:sz w:val="24"/>
          <w:szCs w:val="24"/>
        </w:rPr>
        <w:t xml:space="preserve"> слова </w:t>
      </w:r>
      <w:r w:rsidR="00091920" w:rsidRPr="00091920">
        <w:rPr>
          <w:rFonts w:ascii="Times New Roman" w:hAnsi="Times New Roman" w:cs="Times New Roman"/>
          <w:sz w:val="24"/>
          <w:szCs w:val="24"/>
        </w:rPr>
        <w:t>«</w:t>
      </w:r>
      <w:r w:rsidR="00091920">
        <w:rPr>
          <w:rFonts w:ascii="Times New Roman" w:hAnsi="Times New Roman" w:cs="Times New Roman"/>
          <w:sz w:val="24"/>
          <w:szCs w:val="24"/>
        </w:rPr>
        <w:t xml:space="preserve">по форме № 2П» заменить словами </w:t>
      </w:r>
      <w:r w:rsidR="00091920" w:rsidRPr="00091920">
        <w:rPr>
          <w:rFonts w:ascii="Times New Roman" w:hAnsi="Times New Roman" w:cs="Times New Roman"/>
          <w:sz w:val="24"/>
          <w:szCs w:val="24"/>
        </w:rPr>
        <w:t>«по форме, утвержденной Приказом</w:t>
      </w:r>
      <w:r w:rsidR="00091920">
        <w:rPr>
          <w:rFonts w:ascii="Times New Roman" w:hAnsi="Times New Roman" w:cs="Times New Roman"/>
          <w:sz w:val="24"/>
          <w:szCs w:val="24"/>
        </w:rPr>
        <w:t xml:space="preserve"> МВД России от 16.11.2020 № 773»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31A4" w:rsidRDefault="00F531A4" w:rsidP="00F531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531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слова </w:t>
      </w:r>
      <w:r w:rsidRPr="00091920">
        <w:rPr>
          <w:rFonts w:ascii="Times New Roman" w:hAnsi="Times New Roman" w:cs="Times New Roman"/>
          <w:sz w:val="24"/>
          <w:szCs w:val="24"/>
        </w:rPr>
        <w:t>«</w:t>
      </w:r>
      <w:r w:rsidRPr="00F531A4">
        <w:rPr>
          <w:rFonts w:ascii="Times New Roman" w:hAnsi="Times New Roman" w:cs="Times New Roman"/>
          <w:sz w:val="24"/>
          <w:szCs w:val="24"/>
        </w:rPr>
        <w:t xml:space="preserve">должностным лицом консульского </w:t>
      </w:r>
      <w:r>
        <w:rPr>
          <w:rFonts w:ascii="Times New Roman" w:hAnsi="Times New Roman" w:cs="Times New Roman"/>
          <w:sz w:val="24"/>
          <w:szCs w:val="24"/>
        </w:rPr>
        <w:t xml:space="preserve">учреждения Российской Федерации» заменить словами </w:t>
      </w:r>
      <w:r w:rsidRPr="00091920">
        <w:rPr>
          <w:rFonts w:ascii="Times New Roman" w:hAnsi="Times New Roman" w:cs="Times New Roman"/>
          <w:sz w:val="24"/>
          <w:szCs w:val="24"/>
        </w:rPr>
        <w:t>«</w:t>
      </w:r>
      <w:r w:rsidRPr="00F531A4">
        <w:rPr>
          <w:rFonts w:ascii="Times New Roman" w:hAnsi="Times New Roman" w:cs="Times New Roman"/>
          <w:sz w:val="24"/>
          <w:szCs w:val="24"/>
        </w:rPr>
        <w:t>консульским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1A4">
        <w:rPr>
          <w:rFonts w:ascii="Times New Roman" w:hAnsi="Times New Roman" w:cs="Times New Roman"/>
          <w:sz w:val="24"/>
          <w:szCs w:val="24"/>
        </w:rPr>
        <w:t>должностным лицом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531A4" w:rsidRDefault="00F531A4" w:rsidP="00F531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84">
        <w:rPr>
          <w:rFonts w:ascii="Times New Roman" w:hAnsi="Times New Roman" w:cs="Times New Roman"/>
          <w:b/>
          <w:sz w:val="24"/>
          <w:szCs w:val="24"/>
        </w:rPr>
        <w:t>1.4.</w:t>
      </w:r>
      <w:r>
        <w:rPr>
          <w:rFonts w:ascii="Times New Roman" w:hAnsi="Times New Roman" w:cs="Times New Roman"/>
          <w:sz w:val="24"/>
          <w:szCs w:val="24"/>
        </w:rPr>
        <w:t xml:space="preserve">В п.3.1.1 слова </w:t>
      </w:r>
      <w:r w:rsidRPr="00F531A4">
        <w:rPr>
          <w:rFonts w:ascii="Times New Roman" w:hAnsi="Times New Roman" w:cs="Times New Roman"/>
          <w:sz w:val="24"/>
          <w:szCs w:val="24"/>
        </w:rPr>
        <w:t>«</w:t>
      </w:r>
      <w:r w:rsidR="00DE4040">
        <w:rPr>
          <w:rFonts w:ascii="Times New Roman" w:hAnsi="Times New Roman" w:cs="Times New Roman"/>
          <w:sz w:val="24"/>
          <w:szCs w:val="24"/>
        </w:rPr>
        <w:t>2)</w:t>
      </w:r>
      <w:r w:rsidR="00375B84">
        <w:rPr>
          <w:rFonts w:ascii="Times New Roman" w:hAnsi="Times New Roman" w:cs="Times New Roman"/>
          <w:sz w:val="24"/>
          <w:szCs w:val="24"/>
        </w:rPr>
        <w:t xml:space="preserve"> </w:t>
      </w:r>
      <w:r w:rsidRPr="00F531A4">
        <w:rPr>
          <w:rFonts w:ascii="Times New Roman" w:hAnsi="Times New Roman" w:cs="Times New Roman"/>
          <w:sz w:val="24"/>
          <w:szCs w:val="24"/>
        </w:rPr>
        <w:t>рассмотрение заявления и документов о предоставлении муниципальной услуги</w:t>
      </w:r>
      <w:r w:rsidR="00DE4040">
        <w:rPr>
          <w:rFonts w:ascii="Times New Roman" w:hAnsi="Times New Roman" w:cs="Times New Roman"/>
          <w:sz w:val="24"/>
          <w:szCs w:val="24"/>
        </w:rPr>
        <w:t xml:space="preserve"> </w:t>
      </w:r>
      <w:r w:rsidRPr="00F531A4">
        <w:rPr>
          <w:rFonts w:ascii="Times New Roman" w:hAnsi="Times New Roman" w:cs="Times New Roman"/>
          <w:sz w:val="24"/>
          <w:szCs w:val="24"/>
        </w:rPr>
        <w:t>– 11рабочих дней</w:t>
      </w:r>
      <w:r w:rsidR="00375B84">
        <w:rPr>
          <w:rFonts w:ascii="Times New Roman" w:hAnsi="Times New Roman" w:cs="Times New Roman"/>
          <w:sz w:val="24"/>
          <w:szCs w:val="24"/>
        </w:rPr>
        <w:t xml:space="preserve"> </w:t>
      </w:r>
      <w:r w:rsidRPr="00F531A4">
        <w:rPr>
          <w:rFonts w:ascii="Times New Roman" w:hAnsi="Times New Roman" w:cs="Times New Roman"/>
          <w:sz w:val="24"/>
          <w:szCs w:val="24"/>
        </w:rPr>
        <w:t>(в период до 01.01.2023 – 6 рабочих дней);» заменить словами «</w:t>
      </w:r>
      <w:r w:rsidR="00DE4040">
        <w:rPr>
          <w:rFonts w:ascii="Times New Roman" w:hAnsi="Times New Roman" w:cs="Times New Roman"/>
          <w:sz w:val="24"/>
          <w:szCs w:val="24"/>
        </w:rPr>
        <w:t>2)</w:t>
      </w:r>
      <w:r w:rsidRPr="00F531A4">
        <w:rPr>
          <w:rFonts w:ascii="Times New Roman" w:hAnsi="Times New Roman" w:cs="Times New Roman"/>
          <w:sz w:val="24"/>
          <w:szCs w:val="24"/>
        </w:rPr>
        <w:t>рассмотрение заявления и документов о предоставлении муниципальной услуги– 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1A4">
        <w:rPr>
          <w:rFonts w:ascii="Times New Roman" w:hAnsi="Times New Roman" w:cs="Times New Roman"/>
          <w:sz w:val="24"/>
          <w:szCs w:val="24"/>
        </w:rPr>
        <w:t>рабочих дней(в период до 01.01.2024 – 6 рабочих дней);»</w:t>
      </w:r>
    </w:p>
    <w:p w:rsidR="00DE4040" w:rsidRDefault="00DE4040" w:rsidP="00F531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84">
        <w:rPr>
          <w:rFonts w:ascii="Times New Roman" w:hAnsi="Times New Roman" w:cs="Times New Roman"/>
          <w:b/>
          <w:sz w:val="24"/>
          <w:szCs w:val="24"/>
        </w:rPr>
        <w:t>1.5</w:t>
      </w:r>
      <w:r>
        <w:rPr>
          <w:rFonts w:ascii="Times New Roman" w:hAnsi="Times New Roman" w:cs="Times New Roman"/>
          <w:sz w:val="24"/>
          <w:szCs w:val="24"/>
        </w:rPr>
        <w:t xml:space="preserve">.Приложение 1 к административному регламенту читать в новой редакции, согласно приложению 1 к </w:t>
      </w:r>
      <w:r w:rsidR="00375B84">
        <w:rPr>
          <w:rFonts w:ascii="Times New Roman" w:hAnsi="Times New Roman" w:cs="Times New Roman"/>
          <w:sz w:val="24"/>
          <w:szCs w:val="24"/>
        </w:rPr>
        <w:t xml:space="preserve">данному </w:t>
      </w:r>
      <w:r>
        <w:rPr>
          <w:rFonts w:ascii="Times New Roman" w:hAnsi="Times New Roman" w:cs="Times New Roman"/>
          <w:sz w:val="24"/>
          <w:szCs w:val="24"/>
        </w:rPr>
        <w:t>постановлению.</w:t>
      </w:r>
    </w:p>
    <w:p w:rsidR="00DE4040" w:rsidRPr="00F531A4" w:rsidRDefault="00DE4040" w:rsidP="00F531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B84">
        <w:rPr>
          <w:rFonts w:ascii="Times New Roman" w:hAnsi="Times New Roman" w:cs="Times New Roman"/>
          <w:b/>
          <w:sz w:val="24"/>
          <w:szCs w:val="24"/>
        </w:rPr>
        <w:t>1.6</w:t>
      </w:r>
      <w:r>
        <w:rPr>
          <w:rFonts w:ascii="Times New Roman" w:hAnsi="Times New Roman" w:cs="Times New Roman"/>
          <w:sz w:val="24"/>
          <w:szCs w:val="24"/>
        </w:rPr>
        <w:t xml:space="preserve">.Приложение 5 административному регламенту читать в новой редакции, согласно приложению 2 к </w:t>
      </w:r>
      <w:r w:rsidR="00375B84">
        <w:rPr>
          <w:rFonts w:ascii="Times New Roman" w:hAnsi="Times New Roman" w:cs="Times New Roman"/>
          <w:sz w:val="24"/>
          <w:szCs w:val="24"/>
        </w:rPr>
        <w:t xml:space="preserve">данному </w:t>
      </w:r>
      <w:r>
        <w:rPr>
          <w:rFonts w:ascii="Times New Roman" w:hAnsi="Times New Roman" w:cs="Times New Roman"/>
          <w:sz w:val="24"/>
          <w:szCs w:val="24"/>
        </w:rPr>
        <w:t>постановлению</w:t>
      </w:r>
      <w:r w:rsidR="00375B84">
        <w:rPr>
          <w:rFonts w:ascii="Times New Roman" w:hAnsi="Times New Roman" w:cs="Times New Roman"/>
          <w:sz w:val="24"/>
          <w:szCs w:val="24"/>
        </w:rPr>
        <w:t>.</w:t>
      </w:r>
    </w:p>
    <w:p w:rsidR="004844BF" w:rsidRPr="00B525F7" w:rsidRDefault="00B172F7" w:rsidP="004844B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4844BF"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газете «Волховские огни» и разместить  на официальном сайте Иссадского сельского поселения.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Постановление вступает в силу после его официального опубликования (обнародования).</w:t>
      </w:r>
    </w:p>
    <w:p w:rsidR="004844BF" w:rsidRPr="00B525F7" w:rsidRDefault="00B172F7" w:rsidP="00484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4844BF" w:rsidRPr="00B525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Контроль за исполнением настоящего постановления оставляю за собой.</w:t>
      </w: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B525F7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администрации                                                                Н.Б.Васильева</w:t>
      </w: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525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78C6" w:rsidRPr="00B172F7" w:rsidRDefault="000178C6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D25ED" w:rsidRDefault="006D25ED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844BF" w:rsidRPr="006D25ED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6D25ED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Коновалова Анастасия Алексеевна (8-81363) 35218</w:t>
      </w: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375B84" w:rsidRDefault="00375B84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036851" w:rsidRDefault="00036851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ind w:left="6372"/>
        <w:jc w:val="right"/>
        <w:rPr>
          <w:rFonts w:ascii="Calibri" w:eastAsiaTheme="minorEastAsia" w:hAnsi="Calibri" w:cs="Calibri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административному регламенту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администрацию МО «______________» 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Ленинградской области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31703">
        <w:rPr>
          <w:rFonts w:ascii="Courier New" w:eastAsiaTheme="minorEastAsia" w:hAnsi="Courier New" w:cs="Courier New"/>
          <w:sz w:val="20"/>
          <w:szCs w:val="20"/>
          <w:lang w:eastAsia="ru-RU"/>
        </w:rPr>
        <w:t xml:space="preserve">_______________________                                               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eastAsiaTheme="minorEastAsia" w:hAnsi="Courier New" w:cs="Courier New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</w:t>
      </w:r>
      <w:r w:rsidRPr="00D31703">
        <w:rPr>
          <w:rFonts w:ascii="Courier New" w:eastAsiaTheme="minorEastAsia" w:hAnsi="Courier New" w:cs="Courier New"/>
          <w:sz w:val="20"/>
          <w:szCs w:val="20"/>
          <w:lang w:eastAsia="ru-RU"/>
        </w:rPr>
        <w:t>____________________________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(для граждан: Ф.И.О, место жительства, 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реквизиты документа, </w:t>
      </w:r>
    </w:p>
    <w:p w:rsidR="00DE4040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удостоверяющего личность</w:t>
      </w:r>
      <w:r w:rsidR="00375B8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заявителя</w:t>
      </w:r>
    </w:p>
    <w:p w:rsidR="00DE4040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</w:t>
      </w:r>
      <w:r w:rsidRPr="00727FBD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паспорта гражданина Р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Ф</w:t>
      </w:r>
      <w:r w:rsidRPr="00727FB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: 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27FBD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серия, номер и дата выдачи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), телефон</w:t>
      </w: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для юридического лица: наименование, местонахождение, 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ОГРН, ИНН, почтовый адрес, телефон)</w:t>
      </w:r>
    </w:p>
    <w:p w:rsidR="00DE4040" w:rsidRPr="00D31703" w:rsidRDefault="00DE4040" w:rsidP="00DE4040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autoSpaceDE w:val="0"/>
        <w:autoSpaceDN w:val="0"/>
        <w:adjustRightInd w:val="0"/>
        <w:spacing w:after="0" w:line="240" w:lineRule="auto"/>
        <w:rPr>
          <w:rFonts w:ascii="Courier New" w:eastAsiaTheme="minorEastAsia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ЗАЯВЛЕНИЕ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о предоставлении земельного участка без проведения торгов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Прошу предоставить без проведения торгов земельный участок с кадастровым номером:__________________________________________________________________________________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_____________________________________________________________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,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20"/>
          <w:szCs w:val="20"/>
          <w:lang w:eastAsia="ru-RU"/>
        </w:rPr>
      </w:pPr>
      <w:r w:rsidRPr="00D31703">
        <w:rPr>
          <w:rFonts w:ascii="ArialMT" w:eastAsiaTheme="minorEastAsia" w:hAnsi="ArialMT" w:cs="ArialMT"/>
          <w:sz w:val="20"/>
          <w:szCs w:val="20"/>
          <w:lang w:eastAsia="ru-RU"/>
        </w:rPr>
        <w:t>(кадастровый номер испрашиваемого земельного участка, адрес местоположения)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в ______________________________________________________________________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,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 w:rsidRPr="00D31703">
        <w:rPr>
          <w:rFonts w:ascii="ArialMT" w:eastAsiaTheme="minorEastAsia" w:hAnsi="ArialMT" w:cs="ArialMT"/>
          <w:sz w:val="16"/>
          <w:szCs w:val="16"/>
          <w:lang w:eastAsia="ru-RU"/>
        </w:rPr>
        <w:t>(вид п</w:t>
      </w:r>
      <w:r>
        <w:rPr>
          <w:rFonts w:ascii="ArialMT" w:eastAsiaTheme="minorEastAsia" w:hAnsi="ArialMT" w:cs="ArialMT"/>
          <w:sz w:val="16"/>
          <w:szCs w:val="16"/>
          <w:lang w:eastAsia="ru-RU"/>
        </w:rPr>
        <w:t>рава: в собственность (за плату</w:t>
      </w:r>
      <w:r w:rsidRPr="00D31703">
        <w:rPr>
          <w:rFonts w:ascii="ArialMT" w:eastAsiaTheme="minorEastAsia" w:hAnsi="ArialMT" w:cs="ArialMT"/>
          <w:sz w:val="16"/>
          <w:szCs w:val="16"/>
          <w:lang w:eastAsia="ru-RU"/>
        </w:rPr>
        <w:t>, в аренду (указать срок), в безвозмездное пользование (указать срок), в постоянное (бессрочное) пользование)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в целях ________________________________________________________________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>_____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.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MT" w:eastAsiaTheme="minorEastAsia" w:hAnsi="ArialMT" w:cs="ArialMT"/>
          <w:sz w:val="16"/>
          <w:szCs w:val="16"/>
          <w:lang w:eastAsia="ru-RU"/>
        </w:rPr>
      </w:pPr>
      <w:r w:rsidRPr="00D31703">
        <w:rPr>
          <w:rFonts w:ascii="ArialMT" w:eastAsiaTheme="minorEastAsia" w:hAnsi="ArialMT" w:cs="ArialMT"/>
          <w:sz w:val="16"/>
          <w:szCs w:val="16"/>
          <w:lang w:eastAsia="ru-RU"/>
        </w:rPr>
        <w:t>(цель использования земельного участка)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 </w:t>
      </w:r>
    </w:p>
    <w:p w:rsidR="00DE4040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>Основание предоставления земельного участка без проведения торгов из числа предусмотренных пунктом 2 статьи 39.3, пунктом 2 статьи 39.6</w:t>
      </w:r>
      <w:r>
        <w:rPr>
          <w:rFonts w:ascii="ArialMT" w:eastAsiaTheme="minorEastAsia" w:hAnsi="ArialMT" w:cs="ArialMT"/>
          <w:sz w:val="26"/>
          <w:szCs w:val="26"/>
          <w:lang w:eastAsia="ru-RU"/>
        </w:rPr>
        <w:t xml:space="preserve">, </w:t>
      </w: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t xml:space="preserve">или пунктом 2 статьи 39.10 Земельного кодекса Российской Федерации: </w:t>
      </w:r>
    </w:p>
    <w:p w:rsidR="00DE4040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</w:p>
    <w:tbl>
      <w:tblPr>
        <w:tblStyle w:val="af8"/>
        <w:tblW w:w="0" w:type="auto"/>
        <w:tblLook w:val="04A0"/>
      </w:tblPr>
      <w:tblGrid>
        <w:gridCol w:w="4873"/>
        <w:gridCol w:w="4982"/>
      </w:tblGrid>
      <w:tr w:rsidR="00DE4040" w:rsidRPr="00375B84" w:rsidTr="002C0448">
        <w:tc>
          <w:tcPr>
            <w:tcW w:w="5046" w:type="dxa"/>
          </w:tcPr>
          <w:p w:rsidR="00DE4040" w:rsidRPr="00375B84" w:rsidRDefault="00DE4040" w:rsidP="002C044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B84">
              <w:rPr>
                <w:rFonts w:ascii="Times New Roman" w:hAnsi="Times New Roman" w:cs="Times New Roman"/>
                <w:sz w:val="24"/>
                <w:szCs w:val="24"/>
              </w:rPr>
              <w:t>В случае, если указан вид права «в собственность, продажа» (п.2 ст. 39.3)</w:t>
            </w:r>
          </w:p>
        </w:tc>
        <w:tc>
          <w:tcPr>
            <w:tcW w:w="5092" w:type="dxa"/>
          </w:tcPr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1.1)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2008 года N 161-ФЗ "О содействии развитию жилищного строительства";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6) земельных участков, на которых расположены здания, сооружения, собственникам таких зданий, сооружений либо помещений в них в случаях, предусмотренных статьей 39.20 настоящего Кодекса;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7) земельных участков, находящихся в постоянном (бессрочном) пользовании юридических лиц, указанным юридическим лицам, за исключением лиц, указанных в пункте 2 статьи 39.9 настоящего Кодекса;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3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8) земельных участков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DE4040" w:rsidRPr="00375B84" w:rsidRDefault="00DE4040" w:rsidP="00DE4040">
            <w:pPr>
              <w:pStyle w:val="ConsPlusNonforma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B84">
              <w:rPr>
                <w:rFonts w:ascii="Calibri" w:hAnsi="Calibri" w:cs="Calibri"/>
                <w:sz w:val="24"/>
                <w:szCs w:val="24"/>
              </w:rPr>
              <w:t xml:space="preserve">9)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 случае, если этим гражданином или этим </w:t>
            </w:r>
            <w:r w:rsidRPr="00375B84">
              <w:rPr>
                <w:rFonts w:ascii="Calibri" w:hAnsi="Calibri" w:cs="Calibri"/>
                <w:sz w:val="24"/>
                <w:szCs w:val="24"/>
              </w:rPr>
              <w:lastRenderedPageBreak/>
              <w:t>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      </w:r>
          </w:p>
        </w:tc>
      </w:tr>
      <w:tr w:rsidR="00DE4040" w:rsidRPr="00375B84" w:rsidTr="002C0448">
        <w:tc>
          <w:tcPr>
            <w:tcW w:w="5046" w:type="dxa"/>
          </w:tcPr>
          <w:p w:rsidR="00DE4040" w:rsidRPr="00375B84" w:rsidRDefault="00DE4040" w:rsidP="002C0448">
            <w:pPr>
              <w:pStyle w:val="ConsPlusNonformat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указан вид права «аренда» (п. 2 ст. 39.6)</w:t>
            </w:r>
          </w:p>
        </w:tc>
        <w:tc>
          <w:tcPr>
            <w:tcW w:w="5092" w:type="dxa"/>
          </w:tcPr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1) земельного участка юридическим лицам в соответствии с указом или распоряжением Президента Российской Федерации;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2) земельного участка юридическим лицам в соответствии с распоряжением Правительства Российской Федерации для размещения объектов социально-культурного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Правительством Российской Федерации;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3)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социально-культурного и коммунально-бытового назначения, реализации масштабных инвестиционных проектов при условии соответствия указанных объектов, инвестиционных проектов критериям, установленным законами субъектов Российской Федерации;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3.1) земельного участка юридическим лицам,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гражданами, денежные средства которых привлечены для строительства многоквартирных домов и права которых нарушены, которые включены в реестр пострадавших граждан в соответствии с Федеральным законом от 30 декабря 2004 года N 214-ФЗ "Об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Федерации", по завершению строительства многоквартирных домов и (или) иных объектов недвижимости, сведения о которых включены в единый реестр проблемных объектов в соответствии с указанным Федеральным законом, для строительства (создания) многоквартирных домов и (или) жилых домов блокированной застройки, состоящих из трех и более блоков, в соответствии с распоряжением высшего должностного лица субъекта Российской Федерации;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3.2) земельного участка застройщику, признанному в соответствии с Федеральным законом от 26 октября 2002 года N 127-ФЗ "О несостоятельности (банкротстве)" банкротом, для обеспечения исполнения обязательств застройщика перед гражданами, денежные средства которых привлечены для строительства многоквартирных домов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права которых нарушены,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пунктом 1 статьи 201.3 Федерального закона от 26 октября 2002 года N 127-ФЗ "О несостоятельности (банкротстве)";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3.3) земельного участка застройщику, признанному в соответствии с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Федеральным законом от 26 октября 2002 года N 127-ФЗ "О несостоятельности (банкротстве)" банкротом, для передачи публично-правовой компании "Фонд защиты прав граждан - участников долевого строительства",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4) земельного участка для выполнения международных обязательств Российской Федерации, а также юридическим лицам для размещения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5) земельного участка, образованного из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лицу, с которым был заключен договор аренды такого земельного участка, если иное не предусмотрено подпунктом 8 настоящего пункта, пунктом 5 статьи 46 настоящего Кодекса;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9) земельного участка, на котором расположены здания, сооружения, собственникам зданий, сооружений, помещений в них и (или) лицам, которым эти объекты недвижимости предоставлены на праве хозяйственного ведения или в случаях,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предусмотренных статьей 39.20 настоящего Кодекса, на праве оперативного управления;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10) земельного участка, на котором расположены объекты незавершенного строительства, однократно для завершения их строительства собственникам объектов незавершенного строительства в случаях, предусмотренных пунктом 5 настоящей статьи;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11) земельного участка, находящегося в постоянном (бессрочном) пользовании юридических лиц, этим землепользователям, за исключением юридических лиц, указанных в пункте 2 статьи 39.9 настоящего Кодекса;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</w:t>
            </w:r>
            <w:r w:rsidRPr="00375B84">
              <w:rPr>
                <w:rFonts w:eastAsia="Times New Roman"/>
                <w:sz w:val="24"/>
                <w:szCs w:val="24"/>
              </w:rPr>
              <w:tab/>
              <w:t>12) земельного участка крестьянскому (фермерскому) хозяйству или сельскохозяйственной организации в случаях, установленных Федеральным законом "Об обороте земель сельскохозяйственного назначения";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13) земельного участка, образованного в границах территории, лицу, с которым заключен договор о комплексном развитии территории в соответствии с Градостроительным кодексом Российской Федерации, либо юридическому лицу, созданному Российской Федерацией или субъектом Российской Федерации и обеспечивающему в соответствии с Градостроительным кодексом Российской Федерации реализацию решения о комплексном развитии территории;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16) земельного участка взамен земельного участка, предоставленного гражданину или юридическому лицу на праве аренды и изымаемого для государственных или муниципальных нужд;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17) земельного участка религиозным организациям, казачьим обществам, внесенным в государственный реестр казачьих обществ в Российской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Федерации (далее - казачьи общества), для осуществления сельскохозяйственного производства, сохранения и развития традиционного образа жизни и хозяйствования казачьих обществ на территории, определенной в соответствии с законами субъектов Российской Федерации;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18) земельного участка лицу, которое в соответствии с настоящим Кодексом имеет право на приобретение в собственность земельного участка, находящегося в государственной или муниципальной собственности, без проведения торгов, в том числе бесплатно, если такой земельный участок зарезервирован для государственных или муниципальных нужд либо ограничен в обороте;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20) земельного участка, необходимого для проведения работ, связанных с пользованием недрами, недропользователю;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21) земельного участка, расположенного в границах особой экономической зоны или на прилегающей к ней территории, резиденту особой экономической зоны или управляющей компании в случае привлечения ее в порядке, установленном законодательством Российской Федерации об особых экономических зонах, для выполнения функций по созданию за счет средств федерального бюджета, бюджета субъекта Российской Федерации, местного бюджета,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22) земельного участка, расположенного в границах особой экономической зоны или на прилегающей к ней территории, для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строительства объектов инфраструктуры этой зоны лицу,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зоны. Примерная форма соглашения о взаимодействии в сфере развития инфраструктуры особой экономической зоны утверждается уполномоченным Правительством Российской Федерации федеральным органом исполнительной власти;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23) земельного участка, необходимого для осуществления деятельности, предусмотренной концессионным соглашением, соглашением о государственно-частном партнерстве, соглашением о муниципально-частном партнерстве, лицу, с которым заключены указанные соглашения;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23.1)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лицу,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строительства и эксплуатации наемного дома социального использования, и в случаях, предусмотренных законом субъекта Российской Федерации, некоммерческой организации,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lastRenderedPageBreak/>
              <w:t>23.2) земельного участка, необходимого для осуществления деятельности, предусмотренной специальным инвестиционным контрактом, лицу, с которым заключен специальный инвестиционный контракт;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24) земельного участка, необходимого для осуществления видов деятельности в сфере охотничьего хозяйства, лицу, с которым заключено охотхозяйственное соглашение;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25) земельного участка для размещения водохранилищ и (или) гидротехнических сооружений,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26) земельного участка для осуществления деятельности Государственной компании "Российские автомобильные дороги" в границах полос отвода и придорожных полос автомобильных дорог;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27) земельного участка для осуществления деятельности открытого акционерного общества "Российские железные дороги" для размещения объектов инфраструктуры железнодорожного транспорта общего пользования;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28) земельного участка резиденту зоны территориального развития, включенному в реестр резидентов зоны территориального развития, в границах указанной зоны для реализации инвестиционного проекта в соответствии с инвестиционной декларацией;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29) земельного участка лицу, обладающему правом на добычу (вылов) водных биологических ресурсов на основании решения о предоставлении их в пользование, договора пользования рыболовным участком или договора пользования водными биологическими ресурсами,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для осуществления деятельности, предусмотренной указанными решением или договорами;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29.1) земельного участка лицу, осуществляющему товарную аквакультуру (товарное рыбоводство) на основании договора пользования рыбоводным участком, находящимся в государственной или муниципальной собственности (далее - договор пользования рыбоводным участком), для указанных целей;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30) земельного участка юридическому лицу для размещения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отходов, решения о сооружении и о месте размещения которых приняты Правительством Российской Федерации;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31) земельного участка, предназначенного для ведения сельскохозяйственного производства, арендатору, в отношении которого у уполномоченного органа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участка, при условии,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земельного участка;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32) земельного участка арендатору (за исключением арендаторов земельных участков, указанных в подпункте 31 настоящего пункта), если этот арендатор имеет право на заключение нового договора аренды такого земельного участка в соответствии с пунктами 3 и 4 настоящей статьи;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35) земельного участка в соответствии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с Федеральным законом от 24 июля 2008 года N 161-ФЗ "О содействии развитию жилищного строительства";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36)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Московскому фонду реновации жилой застройки, созданному субъектом Российской Федерации - городом федерального значения Москвой в соответствии с указанным Законом, в случае, если на таком земельном участке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37) земельного участка, включенного в границы территории инновационного научно-технологического центра, фонду, созданному в соответствии с Федеральным законом "Об инновационных научно-технологических центрах и о внесении изменений в отдельные законодательные акты Российской Федерации";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38) земельного участка участнику свободной экономической зоны на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территориях Республики Крым и города федерального значения Севастополя для реализации договора об условиях деятельности в свободной экономической зоне, заключенного в соответствии с Федеральным законом от 29 ноября 2014 года N 377-ФЗ "О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39) земельного участка для осуществления лицом, получившим статус резидента Арктической зоны Российской Федерации в соответствии с Федеральным законом "О государственной поддержке предпринимательской деятельности в Арктической зоне Российской Федерации", деятельности, предусмотренной соглашением об осуществлении инвестиционной деятельности в Арктической зоне Российской Федерации.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4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40) земельного участка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публично-правовой компании "Единый заказчик в сфере строительства"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:rsidR="00DE4040" w:rsidRPr="00375B84" w:rsidRDefault="00DE4040" w:rsidP="00DE4040">
            <w:pPr>
              <w:pStyle w:val="ConsPlusNonformat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B84">
              <w:rPr>
                <w:rFonts w:ascii="Calibri" w:hAnsi="Calibri" w:cs="Calibri"/>
                <w:sz w:val="24"/>
                <w:szCs w:val="24"/>
              </w:rPr>
              <w:t xml:space="preserve">41) земельного участка публично-правовой компании "Фонд защиты прав граждан - участников долевого строительства" для осуществления функций и полномочий, </w:t>
            </w:r>
            <w:r w:rsidRPr="00375B84">
              <w:rPr>
                <w:rFonts w:ascii="Calibri" w:hAnsi="Calibri" w:cs="Calibri"/>
                <w:sz w:val="24"/>
                <w:szCs w:val="24"/>
              </w:rPr>
              <w:lastRenderedPageBreak/>
              <w:t>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  <w:tr w:rsidR="00DE4040" w:rsidRPr="00375B84" w:rsidTr="002C0448">
        <w:tc>
          <w:tcPr>
            <w:tcW w:w="5046" w:type="dxa"/>
          </w:tcPr>
          <w:p w:rsidR="00DE4040" w:rsidRPr="00375B84" w:rsidRDefault="00DE4040" w:rsidP="002C0448">
            <w:pPr>
              <w:pStyle w:val="ConsPlusNonformat"/>
              <w:tabs>
                <w:tab w:val="left" w:pos="1365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B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случае, если указан вид права «безвозмездное пользование» (п. 2. ст. 39.10)</w:t>
            </w:r>
            <w:r w:rsidRPr="00375B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5092" w:type="dxa"/>
          </w:tcPr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1) лицам, указанным в пункте 2 статьи 39.9 настоящего Кодекса, на срок до одного года;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2) в виде служебных наделов работникам организаций в случаях, указанных в пункте 2 статьи 24 настоящего Кодекса, на срок трудового договора, заключенного между работником и организацией;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3) религиозным организациям для размещения зданий, сооружений религиозного или благотворительного назначения на срок до десяти лет;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4) религиозным организациям, если на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таких земельных участках расположены принадлежащие им на праве безвозмездного пользования здания, сооружения, на срок до прекращения прав на указанные здания, сооружения;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5) лицам, с которыми в соответствии с Федеральным законом от 5 апреля 2013 года N 44-ФЗ "О контрактной системе в сфере закупок товаров, работ, услуг для обеспечения государственных и муниципальных нужд" (далее - Федеральный закон "О контрактной системе в сфере закупок товаров, работ, услуг для обеспечения государственных и муниципальных нужд") заключены гражданско-правовые договоры на строительство или реконструкцию объектов недвижимости, осуществляемые полностью за счет средств федерального бюджета, средств бюджета субъекта Российской Федерации или средств местного бюджета, на срок исполнения этих договоров;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10) гражданам и юридическим лицам для сельскохозяйственного, охотхозяйственного, лесохозяйственного и иного использования, не предусматривающего строительства зданий, сооружений, если такие земельные участки включены в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нужд, на срок не более чем пять лет;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11) садоводческим или огородническим некоммерческим товариществам на срок не более чем пять лет;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12) некоммерческим организациям, созданным гражданами, в целях жилищного строительства в случаях и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на срок, которые предусмотрены федеральными законами;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13) лицам, относящимся к коренным малочисленным народам Севера, Сибири и Дальнего Востока Российской Федерации, и их общинам в местах традиционного проживания и традиционной хозяйственной деятельности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Севера, Сибири и Дальнего Востока Российской Федерации, на срок не более чем десять лет;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14) лицам, с которыми в соответствии с Федеральным законом от 29 декабря 2012 года N 275-ФЗ "О государственном оборонном заказе", Федеральным законом "О контрактной системе в сфере закупок товаров, работ, услуг для обеспечения государственных и муниципальных нужд" заключены государственные контракты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бюджета, если для выполнения этих работ и оказания этих услуг необходимо предоставление земельного участка, на срок исполнения указанного контракта;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15) некоммерческим организациям,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граждан, определенных федеральным законом, указом Президента Российской Федерации, нормативным правовым актом Правительства Российской Федерации, законом субъекта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Российской Федерации, в целях строительства указанных жилых помещений на период осуществления данного строительства;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16) лицу,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земельного участка для государственных или муниципальных нужд, взамен изъятого земельного участка на срок, установленный настоящим пунктом в зависимости от основания возникновения права безвозмездного пользования на изъятый земельный участок;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17) лицу в случае и в порядке, которые предусмотрены Федеральным законом от 24 июля 2008 года N 161-ФЗ "О содействии развитию жилищного строительства";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 xml:space="preserve">19) Московскому фонду реновации жилой застройки, созданному субъектом Российской Федерации - городом федерального значения Москвой в целях реализации решения о реновации жилищного фонда в субъекте Российской Федерации - городе федерального значения Москве в соответствии с Законом Российской Федерации от 15 апреля 1993 года N 4802-1 "О статусе столицы Российской Федерации", в отношении земельного участка, который находится в собственности субъекта Российской Федерации - города федерального значения Москвы или государственная собственность на который не разграничена, в случае, если на таком земельном участке не планируется строительство многоквартирных домов и (или) иных объектов недвижимости с привлечением денежных средств граждан и юридических лиц по договорам участия в долевом строительстве в соответствии с Федеральным законом от 30 декабря </w:t>
            </w:r>
            <w:r w:rsidRPr="00375B84">
              <w:rPr>
                <w:rFonts w:eastAsia="Times New Roman"/>
                <w:sz w:val="24"/>
                <w:szCs w:val="24"/>
              </w:rPr>
              <w:lastRenderedPageBreak/>
              <w:t>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Федерации";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20) акционерному обществу "Почта России" в соответствии с Федеральным законом "Об особенностях реорганизации федерального государственного унитарного предприятия "Почта России", основах деятельности акционерного общества "Почта России" и о внесении изменений в отдельные законодательные акты Российской Федерации".</w:t>
            </w:r>
          </w:p>
          <w:p w:rsidR="00DE4040" w:rsidRPr="00375B84" w:rsidRDefault="00DE4040" w:rsidP="00DE4040">
            <w:pPr>
              <w:pStyle w:val="a8"/>
              <w:widowControl w:val="0"/>
              <w:numPr>
                <w:ilvl w:val="0"/>
                <w:numId w:val="15"/>
              </w:numPr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375B84">
              <w:rPr>
                <w:rFonts w:eastAsia="Times New Roman"/>
                <w:sz w:val="24"/>
                <w:szCs w:val="24"/>
              </w:rPr>
              <w:t>21) публично-правовой компании "Единый заказчик в сфере строительства" для обеспечения выполнения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включенных в программу деятельности указанной публично-правовой компании на текущий год и плановый период в соответствии с Федеральным законом "О публично-правовой компании "Единый заказчик в сфере строительства" и о внесении изменений в отдельные законодательные акты Российской Федерации";</w:t>
            </w:r>
          </w:p>
          <w:p w:rsidR="00DE4040" w:rsidRPr="00375B84" w:rsidRDefault="00DE4040" w:rsidP="00DE4040">
            <w:pPr>
              <w:pStyle w:val="ConsPlusNonformat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5B84">
              <w:rPr>
                <w:rFonts w:ascii="Calibri" w:hAnsi="Calibri" w:cs="Calibri"/>
                <w:sz w:val="24"/>
                <w:szCs w:val="24"/>
              </w:rPr>
              <w:t xml:space="preserve">22) публично-правовой компании "Фонд защиты прав граждан - участников долевого строительства" для осуществления функций и полномочий, предусмотренных Федеральным законом от 29 июля 2017 года N 218-ФЗ "О публично-правовой компании по защите прав граждан - участников долевого строительства при несостоятельности (банкротстве) застройщиков и о внесении изменений в отдельные </w:t>
            </w:r>
            <w:r w:rsidRPr="00375B84">
              <w:rPr>
                <w:rFonts w:ascii="Calibri" w:hAnsi="Calibri" w:cs="Calibri"/>
                <w:sz w:val="24"/>
                <w:szCs w:val="24"/>
              </w:rPr>
              <w:lastRenderedPageBreak/>
              <w:t>законодательные акты Российской Федерации", если завершение строительства объектов незавершенного строительства (строительство объектов капитального строительства) на земельном участке, переданном (который может быть передан) указанной публично-правовой компании по основаниям, предусмотренным Федеральным законом от 26 октября 2002 года N 127-ФЗ "О несостоятельности (банкротстве)", невозможно в связи с наличием ограничений, установленных земельным и иным законодательством Российской Федерации, при подтверждении наличия таких ограничений федеральным органом исполнительной власти, органом исполнительной власти субъекта Российской Федерации, органом местного самоуправления, уполномоченным на выдачу разрешений на строительство в соответствии с Градостроительным кодексом Российской Федерации.</w:t>
            </w:r>
          </w:p>
        </w:tc>
      </w:tr>
    </w:tbl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6"/>
          <w:szCs w:val="26"/>
          <w:lang w:eastAsia="ru-RU"/>
        </w:rPr>
      </w:pPr>
      <w:r w:rsidRPr="00D31703">
        <w:rPr>
          <w:rFonts w:ascii="ArialMT" w:eastAsiaTheme="minorEastAsia" w:hAnsi="ArialMT" w:cs="ArialMT"/>
          <w:sz w:val="26"/>
          <w:szCs w:val="26"/>
          <w:lang w:eastAsia="ru-RU"/>
        </w:rPr>
        <w:lastRenderedPageBreak/>
        <w:t> 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нужд: ________________________________________________________________________________________________________________________________________________________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 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этим документом и (или) этим проектом:_______________________________________________________________________________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 Реквизиты решения о предварительном согласовании предоставления земельного участка в случае, если испрашиваемый земельный участок образовывался или его границы уточнялись на основании данного решения: ______________________________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__________________________________________</w:t>
      </w:r>
      <w:r w:rsidR="00375B84" w:rsidRPr="00375B84">
        <w:rPr>
          <w:rFonts w:ascii="ArialMT" w:eastAsiaTheme="minorEastAsia" w:hAnsi="ArialMT" w:cs="ArialMT"/>
          <w:sz w:val="24"/>
          <w:szCs w:val="24"/>
          <w:lang w:eastAsia="ru-RU"/>
        </w:rPr>
        <w:t>______________________________</w:t>
      </w: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__В случае, если на земельном участке расположен объект недвижимости: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На земельном участке имеется объект недвижимости: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Наименование объекта, кадастровый номер объекта___________________________________________________________________________________________________________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Основание возникновения права собственности на объект недвижимости:___________________________________________________________________</w:t>
      </w: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lastRenderedPageBreak/>
        <w:t>______________________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 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  <w:t>Приложение к заявлению:</w:t>
      </w:r>
      <w:r w:rsidRPr="00375B84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(документы в соответствии с пунктом 2.6 настоящего административного регламента)</w:t>
      </w:r>
    </w:p>
    <w:p w:rsidR="00DE4040" w:rsidRPr="00375B84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eastAsiaTheme="minorEastAsia" w:hAnsi="ArialMT" w:cs="ArialMT"/>
          <w:sz w:val="24"/>
          <w:szCs w:val="24"/>
          <w:lang w:eastAsia="ru-RU"/>
        </w:rPr>
      </w:pPr>
      <w:r w:rsidRPr="00375B84">
        <w:rPr>
          <w:rFonts w:ascii="ArialMT" w:eastAsiaTheme="minorEastAsia" w:hAnsi="ArialMT" w:cs="ArialMT"/>
          <w:sz w:val="24"/>
          <w:szCs w:val="24"/>
          <w:lang w:eastAsia="ru-RU"/>
        </w:rPr>
        <w:t> 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7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рассмотрения заявления прошу: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9531"/>
      </w:tblGrid>
      <w:tr w:rsidR="00DE4040" w:rsidRPr="00D31703" w:rsidTr="002C044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E4040" w:rsidRPr="00D31703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4040" w:rsidRPr="00EF3A04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выдать на руки в МФЦ</w:t>
            </w:r>
          </w:p>
        </w:tc>
      </w:tr>
      <w:tr w:rsidR="00DE4040" w:rsidRPr="00D31703" w:rsidTr="002C0448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E4040" w:rsidRPr="00D31703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4040" w:rsidRPr="00EF3A04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ыдать в Администрации</w:t>
            </w:r>
          </w:p>
        </w:tc>
      </w:tr>
      <w:tr w:rsidR="00DE4040" w:rsidRPr="00D31703" w:rsidTr="002C044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E4040" w:rsidRPr="00D31703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4040" w:rsidRPr="00EF3A04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направить в электронной форме в личный кабинет на ПГУ ЛО/ЕПГУ</w:t>
            </w:r>
          </w:p>
        </w:tc>
      </w:tr>
      <w:tr w:rsidR="00DE4040" w:rsidRPr="00D31703" w:rsidTr="002C0448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DE4040" w:rsidRPr="00D31703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5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4040" w:rsidRPr="00EF3A04" w:rsidRDefault="00DE4040" w:rsidP="002C0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3A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 (e-mail);</w:t>
            </w:r>
          </w:p>
        </w:tc>
      </w:tr>
    </w:tbl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«__» _________ 20__ год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________________   ____________________________________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(подпись заявителя)    Ф.И.О. заявителя: для граждан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D31703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                                       Ф.И.О руководителя юр.лица, должность: для юридических лиц</w:t>
      </w:r>
    </w:p>
    <w:p w:rsidR="00DE4040" w:rsidRPr="00D31703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bookmarkStart w:id="0" w:name="Par588"/>
      <w:bookmarkEnd w:id="0"/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Pr="00D31703" w:rsidRDefault="00DE4040" w:rsidP="00DE4040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DE4040" w:rsidRDefault="00DE4040" w:rsidP="00DE4040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Calibri" w:eastAsia="Times New Roman" w:hAnsi="Calibri" w:cs="Calibri"/>
          <w:szCs w:val="20"/>
          <w:lang w:eastAsia="ru-RU"/>
        </w:rPr>
      </w:pPr>
    </w:p>
    <w:p w:rsidR="00DE4040" w:rsidRPr="00B172F7" w:rsidRDefault="00DE4040" w:rsidP="004844B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Pr="00B525F7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44BF" w:rsidRDefault="004844BF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B84" w:rsidRDefault="00375B84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B84" w:rsidRDefault="00375B84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B84" w:rsidRDefault="00375B84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5B84" w:rsidRPr="00B525F7" w:rsidRDefault="00375B84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7423" w:rsidRPr="00B525F7" w:rsidRDefault="002B7423" w:rsidP="00484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25F7" w:rsidRDefault="002B7423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525F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</w:t>
      </w:r>
    </w:p>
    <w:p w:rsidR="00375B84" w:rsidRDefault="00375B84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5B84" w:rsidRDefault="00375B84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5B84" w:rsidRDefault="00375B84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75B84" w:rsidRDefault="00375B84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F7" w:rsidRDefault="00DE4040" w:rsidP="00DE404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2</w:t>
      </w:r>
    </w:p>
    <w:p w:rsidR="00DE4040" w:rsidRPr="00DE4040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40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5</w:t>
      </w:r>
    </w:p>
    <w:p w:rsidR="00DE4040" w:rsidRPr="00DE4040" w:rsidRDefault="00DE4040" w:rsidP="00DE404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E40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к административному регламенту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(Ф.И.О. физического лица и адрес проживания / наименование организации и ИНН)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  <w:r w:rsidRPr="00DE404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(Ф.И.О. представителя заявителя и реквизиты доверенности)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Контактная информация: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тел. __________________________________________________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360" w:lineRule="auto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эл. почта ______________________________________________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4040">
        <w:rPr>
          <w:rFonts w:ascii="Times New Roman" w:hAnsi="Times New Roman" w:cs="Times New Roman"/>
          <w:sz w:val="24"/>
          <w:szCs w:val="24"/>
        </w:rPr>
        <w:t xml:space="preserve">РЕШЕНИЕ 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E4040">
        <w:rPr>
          <w:rFonts w:ascii="Times New Roman" w:hAnsi="Times New Roman" w:cs="Times New Roman"/>
          <w:sz w:val="24"/>
          <w:szCs w:val="24"/>
        </w:rPr>
        <w:t>об отказе в приеме заявления и документов, необходимых</w:t>
      </w:r>
      <w:r w:rsidRPr="00DE4040">
        <w:rPr>
          <w:rFonts w:ascii="Times New Roman" w:hAnsi="Times New Roman" w:cs="Times New Roman"/>
          <w:sz w:val="24"/>
          <w:szCs w:val="24"/>
        </w:rPr>
        <w:br/>
        <w:t>для предоставления муниципальной услуги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40">
        <w:rPr>
          <w:rFonts w:ascii="Times New Roman" w:hAnsi="Times New Roman" w:cs="Times New Roman"/>
          <w:sz w:val="24"/>
          <w:szCs w:val="24"/>
        </w:rPr>
        <w:t>Настоящим подтверждается, что при приеме документов, необходимых для предоставления муниципальной услуги «Предоставление земельного участка, находящегося в муниципальной собственности, без торгов»</w:t>
      </w:r>
      <w:r w:rsidR="00032124">
        <w:rPr>
          <w:rFonts w:ascii="Times New Roman" w:hAnsi="Times New Roman" w:cs="Times New Roman"/>
          <w:sz w:val="24"/>
          <w:szCs w:val="24"/>
        </w:rPr>
        <w:t xml:space="preserve"> </w:t>
      </w:r>
      <w:r w:rsidRPr="00DE4040">
        <w:rPr>
          <w:rFonts w:ascii="Times New Roman" w:hAnsi="Times New Roman" w:cs="Times New Roman"/>
          <w:sz w:val="24"/>
          <w:szCs w:val="24"/>
        </w:rPr>
        <w:t>были выявлены следующие основания для отказа в приеме документов: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4040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E4040"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E4040">
        <w:rPr>
          <w:rFonts w:ascii="Times New Roman" w:hAnsi="Times New Roman" w:cs="Times New Roman"/>
          <w:sz w:val="16"/>
          <w:szCs w:val="16"/>
        </w:rPr>
        <w:t>(указываются основания для отказа в приеме документов, предусмотренные пунктом 2.9 административного регламента)</w:t>
      </w:r>
    </w:p>
    <w:p w:rsidR="00DE4040" w:rsidRPr="00DE4040" w:rsidRDefault="00DE4040" w:rsidP="00DE404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40">
        <w:rPr>
          <w:rFonts w:ascii="Times New Roman" w:hAnsi="Times New Roman" w:cs="Times New Roman"/>
          <w:sz w:val="24"/>
          <w:szCs w:val="24"/>
        </w:rPr>
        <w:t>В связи с изложенным  принято решение об отказе в приеме заявления и иных документов, необходимых для предоставления муниципальной услуги.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4040">
        <w:rPr>
          <w:rFonts w:ascii="Times New Roman" w:hAnsi="Times New Roman" w:cs="Times New Roman"/>
          <w:sz w:val="24"/>
          <w:szCs w:val="24"/>
        </w:rPr>
        <w:t>Для получения услуги заявителю необходимо представить следующие документы:</w:t>
      </w:r>
    </w:p>
    <w:p w:rsidR="00DE4040" w:rsidRPr="00DE4040" w:rsidRDefault="00DE4040" w:rsidP="00DE4040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E4040">
        <w:rPr>
          <w:rFonts w:ascii="Times New Roman" w:hAnsi="Times New Roman" w:cs="Times New Roman"/>
          <w:sz w:val="26"/>
          <w:szCs w:val="26"/>
        </w:rPr>
        <w:t>________________________________________________________________________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E4040">
        <w:rPr>
          <w:rFonts w:ascii="Times New Roman" w:hAnsi="Times New Roman" w:cs="Times New Roman"/>
          <w:sz w:val="16"/>
          <w:szCs w:val="16"/>
        </w:rPr>
        <w:t xml:space="preserve"> (указывается перечень документов в случае, если основанием для отказа является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DE4040">
        <w:rPr>
          <w:rFonts w:ascii="Times New Roman" w:hAnsi="Times New Roman" w:cs="Times New Roman"/>
          <w:sz w:val="16"/>
          <w:szCs w:val="16"/>
        </w:rPr>
        <w:t>представление неполного комплекта документов)</w:t>
      </w:r>
    </w:p>
    <w:p w:rsidR="00DE4040" w:rsidRPr="00DE4040" w:rsidRDefault="00DE4040" w:rsidP="00DE4040">
      <w:pPr>
        <w:autoSpaceDE w:val="0"/>
        <w:autoSpaceDN w:val="0"/>
        <w:adjustRightInd w:val="0"/>
        <w:spacing w:before="120" w:after="0" w:line="240" w:lineRule="auto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______________________________ _________________________________________________________________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E4040">
        <w:rPr>
          <w:rFonts w:ascii="Times New Roman" w:hAnsi="Times New Roman" w:cs="Times New Roman"/>
          <w:sz w:val="16"/>
          <w:szCs w:val="16"/>
        </w:rPr>
        <w:t>(должностное лицо (специалист МФЦ)                   (подпись)                                                                 (инициалы, фамилия)                    (дата)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E4040">
        <w:rPr>
          <w:rFonts w:ascii="Times New Roman" w:hAnsi="Times New Roman" w:cs="Times New Roman"/>
          <w:sz w:val="20"/>
          <w:szCs w:val="20"/>
        </w:rPr>
        <w:t>М.П.</w:t>
      </w: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E4040" w:rsidRPr="00DE4040" w:rsidRDefault="00DE4040" w:rsidP="00DE40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E4040">
        <w:rPr>
          <w:rFonts w:ascii="Times New Roman" w:hAnsi="Times New Roman" w:cs="Times New Roman"/>
        </w:rPr>
        <w:t>Подпись заявителя, подтверждающая получение решения об отказе в приеме документов</w:t>
      </w:r>
      <w:r>
        <w:rPr>
          <w:rFonts w:ascii="Times New Roman" w:hAnsi="Times New Roman" w:cs="Times New Roman"/>
        </w:rPr>
        <w:t xml:space="preserve"> </w:t>
      </w:r>
      <w:r w:rsidRPr="00DE4040">
        <w:rPr>
          <w:rFonts w:ascii="Times New Roman" w:hAnsi="Times New Roman" w:cs="Times New Roman"/>
        </w:rPr>
        <w:t>(в случае подачи документов посредством МФЦ):</w:t>
      </w:r>
    </w:p>
    <w:p w:rsidR="00DE4040" w:rsidRPr="00DE4040" w:rsidRDefault="00DE4040" w:rsidP="00DE4040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</w:rPr>
      </w:pPr>
      <w:r w:rsidRPr="00DE4040">
        <w:rPr>
          <w:rFonts w:ascii="Times New Roman" w:hAnsi="Times New Roman" w:cs="Times New Roman"/>
        </w:rPr>
        <w:t xml:space="preserve">____________       ____________________________________ _________ </w:t>
      </w:r>
      <w:r w:rsidRPr="00DE4040">
        <w:rPr>
          <w:rFonts w:ascii="Times New Roman" w:hAnsi="Times New Roman" w:cs="Times New Roman"/>
        </w:rPr>
        <w:softHyphen/>
      </w:r>
      <w:r w:rsidRPr="00DE4040">
        <w:rPr>
          <w:rFonts w:ascii="Times New Roman" w:hAnsi="Times New Roman" w:cs="Times New Roman"/>
        </w:rPr>
        <w:softHyphen/>
        <w:t xml:space="preserve">      _____________</w:t>
      </w:r>
    </w:p>
    <w:p w:rsidR="00DE4040" w:rsidRPr="00DE4040" w:rsidRDefault="00DE4040" w:rsidP="00DE4040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DE4040">
        <w:rPr>
          <w:rFonts w:ascii="Times New Roman" w:hAnsi="Times New Roman" w:cs="Times New Roman"/>
          <w:sz w:val="16"/>
          <w:szCs w:val="16"/>
        </w:rPr>
        <w:t xml:space="preserve">         (подпись)                                        (Ф.И.О. заявителя/представителя заявителя)                                                         (дата)</w:t>
      </w:r>
    </w:p>
    <w:p w:rsidR="00B525F7" w:rsidRDefault="00B525F7" w:rsidP="002B7423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B525F7" w:rsidSect="006573B1">
      <w:headerReference w:type="firs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2020" w:rsidRDefault="00252020" w:rsidP="00327D48">
      <w:pPr>
        <w:spacing w:after="0" w:line="240" w:lineRule="auto"/>
      </w:pPr>
      <w:r>
        <w:separator/>
      </w:r>
    </w:p>
  </w:endnote>
  <w:endnote w:type="continuationSeparator" w:id="1">
    <w:p w:rsidR="00252020" w:rsidRDefault="00252020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00"/>
    <w:family w:val="auto"/>
    <w:pitch w:val="variable"/>
    <w:sig w:usb0="00000201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2020" w:rsidRDefault="00252020" w:rsidP="00327D48">
      <w:pPr>
        <w:spacing w:after="0" w:line="240" w:lineRule="auto"/>
      </w:pPr>
      <w:r>
        <w:separator/>
      </w:r>
    </w:p>
  </w:footnote>
  <w:footnote w:type="continuationSeparator" w:id="1">
    <w:p w:rsidR="00252020" w:rsidRDefault="00252020" w:rsidP="00327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788" w:rsidRPr="00C06788" w:rsidRDefault="00C06788" w:rsidP="00C06788">
    <w:pPr>
      <w:pStyle w:val="a3"/>
      <w:jc w:val="right"/>
      <w:rPr>
        <w:rFonts w:ascii="Times New Roman" w:hAnsi="Times New Roman" w:cs="Times New Roman"/>
        <w:color w:val="FF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09B7"/>
    <w:multiLevelType w:val="hybridMultilevel"/>
    <w:tmpl w:val="0B226946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DEB5396"/>
    <w:multiLevelType w:val="hybridMultilevel"/>
    <w:tmpl w:val="F5206948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32122EB"/>
    <w:multiLevelType w:val="hybridMultilevel"/>
    <w:tmpl w:val="AB8A770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2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"/>
  </w:num>
  <w:num w:numId="3">
    <w:abstractNumId w:val="12"/>
  </w:num>
  <w:num w:numId="4">
    <w:abstractNumId w:val="2"/>
  </w:num>
  <w:num w:numId="5">
    <w:abstractNumId w:val="9"/>
  </w:num>
  <w:num w:numId="6">
    <w:abstractNumId w:val="11"/>
  </w:num>
  <w:num w:numId="7">
    <w:abstractNumId w:val="1"/>
  </w:num>
  <w:num w:numId="8">
    <w:abstractNumId w:val="6"/>
  </w:num>
  <w:num w:numId="9">
    <w:abstractNumId w:val="14"/>
  </w:num>
  <w:num w:numId="10">
    <w:abstractNumId w:val="4"/>
  </w:num>
  <w:num w:numId="11">
    <w:abstractNumId w:val="5"/>
  </w:num>
  <w:num w:numId="12">
    <w:abstractNumId w:val="7"/>
  </w:num>
  <w:num w:numId="13">
    <w:abstractNumId w:val="0"/>
  </w:num>
  <w:num w:numId="14">
    <w:abstractNumId w:val="10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77B4"/>
    <w:rsid w:val="00011257"/>
    <w:rsid w:val="00012C22"/>
    <w:rsid w:val="000178C6"/>
    <w:rsid w:val="000208CA"/>
    <w:rsid w:val="000224C4"/>
    <w:rsid w:val="00025C2D"/>
    <w:rsid w:val="000264FD"/>
    <w:rsid w:val="0003071B"/>
    <w:rsid w:val="00032124"/>
    <w:rsid w:val="00036851"/>
    <w:rsid w:val="000373B8"/>
    <w:rsid w:val="000460B8"/>
    <w:rsid w:val="0004754A"/>
    <w:rsid w:val="000577FB"/>
    <w:rsid w:val="000625A2"/>
    <w:rsid w:val="00077970"/>
    <w:rsid w:val="000856E7"/>
    <w:rsid w:val="00091920"/>
    <w:rsid w:val="00095EF9"/>
    <w:rsid w:val="000A7870"/>
    <w:rsid w:val="000B28B4"/>
    <w:rsid w:val="000B3488"/>
    <w:rsid w:val="000C0421"/>
    <w:rsid w:val="000F2BF0"/>
    <w:rsid w:val="000F392D"/>
    <w:rsid w:val="000F4556"/>
    <w:rsid w:val="000F7473"/>
    <w:rsid w:val="00110616"/>
    <w:rsid w:val="001240FF"/>
    <w:rsid w:val="00137FC0"/>
    <w:rsid w:val="00154A25"/>
    <w:rsid w:val="001550AC"/>
    <w:rsid w:val="00165779"/>
    <w:rsid w:val="00175F2B"/>
    <w:rsid w:val="00197E16"/>
    <w:rsid w:val="001A6000"/>
    <w:rsid w:val="001A792E"/>
    <w:rsid w:val="001B0142"/>
    <w:rsid w:val="001B2E10"/>
    <w:rsid w:val="001B513F"/>
    <w:rsid w:val="001B6E20"/>
    <w:rsid w:val="001C4296"/>
    <w:rsid w:val="001C78EB"/>
    <w:rsid w:val="001D273A"/>
    <w:rsid w:val="001D7B4C"/>
    <w:rsid w:val="001E6C85"/>
    <w:rsid w:val="001E6F83"/>
    <w:rsid w:val="00210B76"/>
    <w:rsid w:val="0021241B"/>
    <w:rsid w:val="00221D92"/>
    <w:rsid w:val="00231107"/>
    <w:rsid w:val="00233329"/>
    <w:rsid w:val="00233E64"/>
    <w:rsid w:val="00244A25"/>
    <w:rsid w:val="00252020"/>
    <w:rsid w:val="00255DC3"/>
    <w:rsid w:val="00262F4C"/>
    <w:rsid w:val="00263498"/>
    <w:rsid w:val="002B2A54"/>
    <w:rsid w:val="002B433D"/>
    <w:rsid w:val="002B7423"/>
    <w:rsid w:val="002C1D91"/>
    <w:rsid w:val="002C2839"/>
    <w:rsid w:val="002D17EC"/>
    <w:rsid w:val="002D1EAA"/>
    <w:rsid w:val="002D56B2"/>
    <w:rsid w:val="002E786B"/>
    <w:rsid w:val="00301D86"/>
    <w:rsid w:val="003031A1"/>
    <w:rsid w:val="00316C10"/>
    <w:rsid w:val="003215E1"/>
    <w:rsid w:val="00326B5D"/>
    <w:rsid w:val="00327D48"/>
    <w:rsid w:val="0033504F"/>
    <w:rsid w:val="003367DA"/>
    <w:rsid w:val="003371D6"/>
    <w:rsid w:val="003375D5"/>
    <w:rsid w:val="00340668"/>
    <w:rsid w:val="00351DB6"/>
    <w:rsid w:val="00356871"/>
    <w:rsid w:val="00366976"/>
    <w:rsid w:val="003725CB"/>
    <w:rsid w:val="003741EA"/>
    <w:rsid w:val="00375B84"/>
    <w:rsid w:val="0039137D"/>
    <w:rsid w:val="003923B6"/>
    <w:rsid w:val="003A20C4"/>
    <w:rsid w:val="003E0B43"/>
    <w:rsid w:val="003F1A7F"/>
    <w:rsid w:val="003F3F7A"/>
    <w:rsid w:val="004178FB"/>
    <w:rsid w:val="0042724F"/>
    <w:rsid w:val="004330B6"/>
    <w:rsid w:val="004503C0"/>
    <w:rsid w:val="004611F2"/>
    <w:rsid w:val="00467E3D"/>
    <w:rsid w:val="004740F9"/>
    <w:rsid w:val="00481E9B"/>
    <w:rsid w:val="004844BF"/>
    <w:rsid w:val="004B4542"/>
    <w:rsid w:val="004C0E4C"/>
    <w:rsid w:val="004C3773"/>
    <w:rsid w:val="004C566F"/>
    <w:rsid w:val="004D13F3"/>
    <w:rsid w:val="004E073F"/>
    <w:rsid w:val="004E1B43"/>
    <w:rsid w:val="004F69F3"/>
    <w:rsid w:val="00532134"/>
    <w:rsid w:val="0053266C"/>
    <w:rsid w:val="00536045"/>
    <w:rsid w:val="00547354"/>
    <w:rsid w:val="0057241A"/>
    <w:rsid w:val="00577DD2"/>
    <w:rsid w:val="00582453"/>
    <w:rsid w:val="00586FEC"/>
    <w:rsid w:val="00591FE3"/>
    <w:rsid w:val="005A2B48"/>
    <w:rsid w:val="005B2F5F"/>
    <w:rsid w:val="005C4665"/>
    <w:rsid w:val="005E06E3"/>
    <w:rsid w:val="005E1648"/>
    <w:rsid w:val="005E32D0"/>
    <w:rsid w:val="005E481D"/>
    <w:rsid w:val="005E5096"/>
    <w:rsid w:val="005F2B9C"/>
    <w:rsid w:val="00603C24"/>
    <w:rsid w:val="006211B0"/>
    <w:rsid w:val="00630D9D"/>
    <w:rsid w:val="006573B1"/>
    <w:rsid w:val="0067244B"/>
    <w:rsid w:val="00675A27"/>
    <w:rsid w:val="00682BBC"/>
    <w:rsid w:val="0068577D"/>
    <w:rsid w:val="006A6894"/>
    <w:rsid w:val="006B3E70"/>
    <w:rsid w:val="006C6585"/>
    <w:rsid w:val="006C6885"/>
    <w:rsid w:val="006D25ED"/>
    <w:rsid w:val="006E73F5"/>
    <w:rsid w:val="006F76A0"/>
    <w:rsid w:val="00702DEA"/>
    <w:rsid w:val="007049E8"/>
    <w:rsid w:val="00713649"/>
    <w:rsid w:val="00721717"/>
    <w:rsid w:val="00723C92"/>
    <w:rsid w:val="007244E7"/>
    <w:rsid w:val="007340EF"/>
    <w:rsid w:val="00734ABE"/>
    <w:rsid w:val="00755CE4"/>
    <w:rsid w:val="00757814"/>
    <w:rsid w:val="00761396"/>
    <w:rsid w:val="00763413"/>
    <w:rsid w:val="00786537"/>
    <w:rsid w:val="0079129A"/>
    <w:rsid w:val="00794664"/>
    <w:rsid w:val="00795EEA"/>
    <w:rsid w:val="007977C6"/>
    <w:rsid w:val="007A0951"/>
    <w:rsid w:val="007A0D1B"/>
    <w:rsid w:val="007B5FFD"/>
    <w:rsid w:val="007B787D"/>
    <w:rsid w:val="007C12E7"/>
    <w:rsid w:val="007C297F"/>
    <w:rsid w:val="007C2D2D"/>
    <w:rsid w:val="007C499B"/>
    <w:rsid w:val="007C4A1F"/>
    <w:rsid w:val="007D169D"/>
    <w:rsid w:val="007D247F"/>
    <w:rsid w:val="007D4CC0"/>
    <w:rsid w:val="007E17F8"/>
    <w:rsid w:val="007F482B"/>
    <w:rsid w:val="00811E49"/>
    <w:rsid w:val="00817BA5"/>
    <w:rsid w:val="00817CB3"/>
    <w:rsid w:val="00837285"/>
    <w:rsid w:val="00841B1F"/>
    <w:rsid w:val="00864880"/>
    <w:rsid w:val="00892ACB"/>
    <w:rsid w:val="008A6745"/>
    <w:rsid w:val="008B7C37"/>
    <w:rsid w:val="008F0D14"/>
    <w:rsid w:val="008F2F60"/>
    <w:rsid w:val="008F68B8"/>
    <w:rsid w:val="008F761C"/>
    <w:rsid w:val="00901B58"/>
    <w:rsid w:val="009038E7"/>
    <w:rsid w:val="00916CBD"/>
    <w:rsid w:val="009266A5"/>
    <w:rsid w:val="00936921"/>
    <w:rsid w:val="00936A25"/>
    <w:rsid w:val="00937743"/>
    <w:rsid w:val="009424F6"/>
    <w:rsid w:val="00960C95"/>
    <w:rsid w:val="0096224F"/>
    <w:rsid w:val="0096440C"/>
    <w:rsid w:val="00967FA5"/>
    <w:rsid w:val="009713F1"/>
    <w:rsid w:val="009748CC"/>
    <w:rsid w:val="00977323"/>
    <w:rsid w:val="00982451"/>
    <w:rsid w:val="00991418"/>
    <w:rsid w:val="00992D8C"/>
    <w:rsid w:val="009A548D"/>
    <w:rsid w:val="009B004D"/>
    <w:rsid w:val="009C54B0"/>
    <w:rsid w:val="009D21B9"/>
    <w:rsid w:val="009D2EC3"/>
    <w:rsid w:val="009D3C36"/>
    <w:rsid w:val="009D4E77"/>
    <w:rsid w:val="009D6AB2"/>
    <w:rsid w:val="009F3932"/>
    <w:rsid w:val="00A14198"/>
    <w:rsid w:val="00A266E8"/>
    <w:rsid w:val="00A316E6"/>
    <w:rsid w:val="00A346DE"/>
    <w:rsid w:val="00A35ADF"/>
    <w:rsid w:val="00A512EE"/>
    <w:rsid w:val="00A54E0E"/>
    <w:rsid w:val="00A669B7"/>
    <w:rsid w:val="00A863FB"/>
    <w:rsid w:val="00A877B4"/>
    <w:rsid w:val="00A96162"/>
    <w:rsid w:val="00A976F0"/>
    <w:rsid w:val="00AB10B4"/>
    <w:rsid w:val="00AB1A62"/>
    <w:rsid w:val="00AB490A"/>
    <w:rsid w:val="00AC635F"/>
    <w:rsid w:val="00AD44C7"/>
    <w:rsid w:val="00AE3744"/>
    <w:rsid w:val="00AE6FF8"/>
    <w:rsid w:val="00AF3949"/>
    <w:rsid w:val="00B01EE7"/>
    <w:rsid w:val="00B171E2"/>
    <w:rsid w:val="00B172F7"/>
    <w:rsid w:val="00B224A0"/>
    <w:rsid w:val="00B25DA2"/>
    <w:rsid w:val="00B525F7"/>
    <w:rsid w:val="00B543E8"/>
    <w:rsid w:val="00B5797C"/>
    <w:rsid w:val="00B62360"/>
    <w:rsid w:val="00B62D95"/>
    <w:rsid w:val="00B76F4B"/>
    <w:rsid w:val="00B82BE8"/>
    <w:rsid w:val="00B917C1"/>
    <w:rsid w:val="00B95183"/>
    <w:rsid w:val="00BA19FE"/>
    <w:rsid w:val="00BA2D50"/>
    <w:rsid w:val="00BB11FB"/>
    <w:rsid w:val="00BB39CA"/>
    <w:rsid w:val="00BE4D6C"/>
    <w:rsid w:val="00BF3150"/>
    <w:rsid w:val="00BF5FA3"/>
    <w:rsid w:val="00C06788"/>
    <w:rsid w:val="00C13652"/>
    <w:rsid w:val="00C14D56"/>
    <w:rsid w:val="00C208D6"/>
    <w:rsid w:val="00C26E27"/>
    <w:rsid w:val="00C26F48"/>
    <w:rsid w:val="00C26FA7"/>
    <w:rsid w:val="00C27B1A"/>
    <w:rsid w:val="00C310DC"/>
    <w:rsid w:val="00C656F7"/>
    <w:rsid w:val="00C7071E"/>
    <w:rsid w:val="00C86594"/>
    <w:rsid w:val="00CA731E"/>
    <w:rsid w:val="00CB5694"/>
    <w:rsid w:val="00CD76C1"/>
    <w:rsid w:val="00CE3E15"/>
    <w:rsid w:val="00CE6316"/>
    <w:rsid w:val="00CE6487"/>
    <w:rsid w:val="00CF472F"/>
    <w:rsid w:val="00D0391E"/>
    <w:rsid w:val="00D10EC0"/>
    <w:rsid w:val="00D1271C"/>
    <w:rsid w:val="00D24988"/>
    <w:rsid w:val="00D3087D"/>
    <w:rsid w:val="00D36B00"/>
    <w:rsid w:val="00D42485"/>
    <w:rsid w:val="00D425F4"/>
    <w:rsid w:val="00D64043"/>
    <w:rsid w:val="00D6537F"/>
    <w:rsid w:val="00D865DE"/>
    <w:rsid w:val="00D97406"/>
    <w:rsid w:val="00DC1873"/>
    <w:rsid w:val="00DC2836"/>
    <w:rsid w:val="00DC708F"/>
    <w:rsid w:val="00DC77E7"/>
    <w:rsid w:val="00DD1045"/>
    <w:rsid w:val="00DD2031"/>
    <w:rsid w:val="00DD7DDC"/>
    <w:rsid w:val="00DE041E"/>
    <w:rsid w:val="00DE4040"/>
    <w:rsid w:val="00DF1B51"/>
    <w:rsid w:val="00E02E8E"/>
    <w:rsid w:val="00E07EFB"/>
    <w:rsid w:val="00E11A54"/>
    <w:rsid w:val="00E1428C"/>
    <w:rsid w:val="00E3614B"/>
    <w:rsid w:val="00E60610"/>
    <w:rsid w:val="00E66890"/>
    <w:rsid w:val="00E71087"/>
    <w:rsid w:val="00E72EF3"/>
    <w:rsid w:val="00E856BA"/>
    <w:rsid w:val="00E953C3"/>
    <w:rsid w:val="00EA025A"/>
    <w:rsid w:val="00EB0669"/>
    <w:rsid w:val="00EB440D"/>
    <w:rsid w:val="00EC46A0"/>
    <w:rsid w:val="00ED7939"/>
    <w:rsid w:val="00ED7ECE"/>
    <w:rsid w:val="00EE4CC3"/>
    <w:rsid w:val="00EE72BB"/>
    <w:rsid w:val="00F00358"/>
    <w:rsid w:val="00F02AE3"/>
    <w:rsid w:val="00F03815"/>
    <w:rsid w:val="00F03CFA"/>
    <w:rsid w:val="00F11CF7"/>
    <w:rsid w:val="00F13E57"/>
    <w:rsid w:val="00F260ED"/>
    <w:rsid w:val="00F31A14"/>
    <w:rsid w:val="00F51C61"/>
    <w:rsid w:val="00F531A4"/>
    <w:rsid w:val="00F56B14"/>
    <w:rsid w:val="00F64407"/>
    <w:rsid w:val="00F66DA7"/>
    <w:rsid w:val="00F710B9"/>
    <w:rsid w:val="00F81D2B"/>
    <w:rsid w:val="00F83172"/>
    <w:rsid w:val="00F93F7F"/>
    <w:rsid w:val="00FA2FCB"/>
    <w:rsid w:val="00FA5DAA"/>
    <w:rsid w:val="00FA7914"/>
    <w:rsid w:val="00FC07AF"/>
    <w:rsid w:val="00FC7ABA"/>
    <w:rsid w:val="00FD4351"/>
    <w:rsid w:val="00FE144C"/>
    <w:rsid w:val="00FE3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9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stylet1">
    <w:name w:val="stylet1"/>
    <w:basedOn w:val="a"/>
    <w:rsid w:val="002B7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8">
    <w:name w:val="Table Grid"/>
    <w:basedOn w:val="a1"/>
    <w:uiPriority w:val="59"/>
    <w:rsid w:val="00DE4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781FEF-47A1-467B-95F1-282CBA7C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5245</Words>
  <Characters>29897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Бухгалтер</cp:lastModifiedBy>
  <cp:revision>2</cp:revision>
  <cp:lastPrinted>2023-03-23T12:59:00Z</cp:lastPrinted>
  <dcterms:created xsi:type="dcterms:W3CDTF">2023-04-10T12:23:00Z</dcterms:created>
  <dcterms:modified xsi:type="dcterms:W3CDTF">2023-04-10T12:23:00Z</dcterms:modified>
</cp:coreProperties>
</file>