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7" w:rsidRDefault="006B0A57" w:rsidP="006B0A57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B0A57" w:rsidRDefault="006B0A57" w:rsidP="006B0A5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B0A57" w:rsidRDefault="006B0A57" w:rsidP="006B0A5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30 сентября 2023 г.</w:t>
      </w:r>
    </w:p>
    <w:p w:rsidR="006B0A57" w:rsidRDefault="006B0A57" w:rsidP="006B0A57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6B0A57" w:rsidRDefault="006B0A57" w:rsidP="006B0A57">
      <w:pPr>
        <w:ind w:firstLine="567"/>
        <w:jc w:val="both"/>
        <w:rPr>
          <w:color w:val="000000"/>
          <w:shd w:val="clear" w:color="auto" w:fill="FFFF00"/>
        </w:rPr>
      </w:pP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B0A57" w:rsidRDefault="006B0A57" w:rsidP="006B0A57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2C2D2E"/>
          <w:sz w:val="24"/>
          <w:szCs w:val="24"/>
          <w:bdr w:val="none" w:sz="0" w:space="0" w:color="000000"/>
        </w:rPr>
        <w:t>Облачная с прояснениями погода. Ночью местами, преимущественно на западе, небольшой дождь, утром и днем дожди, местами небольшие. Ветер ночью южный, юго-западный 5-10 м/с, днем юго-западный, западный 7-12 м/</w:t>
      </w:r>
      <w:proofErr w:type="gramStart"/>
      <w:r>
        <w:rPr>
          <w:rFonts w:eastAsia="Arial Unicode MS"/>
          <w:color w:val="2C2D2E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, </w:t>
      </w:r>
      <w:proofErr w:type="gramStart"/>
      <w:r>
        <w:rPr>
          <w:rFonts w:eastAsia="Arial Unicode MS"/>
          <w:color w:val="2C2D2E"/>
          <w:sz w:val="24"/>
          <w:szCs w:val="24"/>
          <w:bdr w:val="none" w:sz="0" w:space="0" w:color="000000"/>
        </w:rPr>
        <w:t>в</w:t>
      </w:r>
      <w:proofErr w:type="gramEnd"/>
      <w:r>
        <w:rPr>
          <w:rFonts w:eastAsia="Arial Unicode MS"/>
          <w:color w:val="2C2D2E"/>
          <w:sz w:val="24"/>
          <w:szCs w:val="24"/>
          <w:bdr w:val="none" w:sz="0" w:space="0" w:color="000000"/>
        </w:rPr>
        <w:t xml:space="preserve"> прибрежных районах местами порывы 15 м/с. Температура воздуха ночью +10...+15 гр., днем +14...+19 гр. Атмосферное давление будет понижаться.</w:t>
      </w:r>
    </w:p>
    <w:p w:rsidR="006B0A57" w:rsidRDefault="006B0A57" w:rsidP="006B0A57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: </w:t>
      </w: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не прогнозируются.</w:t>
      </w:r>
    </w:p>
    <w:p w:rsidR="006B0A57" w:rsidRDefault="006B0A57" w:rsidP="006B0A57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 норме.</w:t>
      </w:r>
    </w:p>
    <w:p w:rsidR="006B0A57" w:rsidRDefault="006B0A57" w:rsidP="006B0A57">
      <w:pPr>
        <w:ind w:firstLine="709"/>
        <w:jc w:val="both"/>
      </w:pP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B0A57" w:rsidRDefault="006B0A57" w:rsidP="006B0A57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B0A57" w:rsidRDefault="006B0A57" w:rsidP="006B0A57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6B0A57" w:rsidRDefault="006B0A57" w:rsidP="006B0A57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6B0A57" w:rsidRDefault="006B0A57" w:rsidP="006B0A57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6B0A57" w:rsidRDefault="006B0A57" w:rsidP="006B0A57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6B0A57" w:rsidRDefault="006B0A57" w:rsidP="006B0A57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29 сентября 2023 года на территории Ленинградской области зарегистрировано 259 264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255 621 человек выписаны, 3 510 летальных исходов. </w:t>
      </w:r>
    </w:p>
    <w:p w:rsidR="006B0A57" w:rsidRDefault="006B0A57" w:rsidP="006B0A57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B0A57" w:rsidRDefault="006B0A57" w:rsidP="006B0A57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6B0A57" w:rsidRDefault="006B0A57" w:rsidP="006B0A57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6B0A57" w:rsidRDefault="006B0A57" w:rsidP="006B0A57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 xml:space="preserve">На территории области 1 класс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.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B0A57" w:rsidRDefault="006B0A57" w:rsidP="006B0A57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6B0A57" w:rsidRDefault="006B0A57" w:rsidP="006B0A57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6B0A57" w:rsidRDefault="006B0A57" w:rsidP="006B0A57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B0A57" w:rsidRDefault="006B0A57" w:rsidP="006B0A57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6B0A57" w:rsidRDefault="006B0A57" w:rsidP="006B0A57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6B0A57" w:rsidRDefault="006B0A57" w:rsidP="006B0A57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6B0A57" w:rsidRDefault="006B0A57" w:rsidP="006B0A57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порывы ветра);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осадки,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B0A57" w:rsidRDefault="006B0A57" w:rsidP="006B0A57">
      <w:pPr>
        <w:ind w:firstLine="709"/>
        <w:jc w:val="both"/>
      </w:pPr>
    </w:p>
    <w:p w:rsidR="006B0A57" w:rsidRDefault="006B0A57" w:rsidP="006B0A5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B0A57" w:rsidRDefault="006B0A57" w:rsidP="006B0A57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B0A57" w:rsidRDefault="006B0A57" w:rsidP="006B0A57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B0A57" w:rsidRDefault="006B0A57" w:rsidP="006B0A5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B0A57" w:rsidRDefault="006B0A57" w:rsidP="006B0A5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B0A57" w:rsidRDefault="006B0A57" w:rsidP="006B0A5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B0A57" w:rsidRDefault="006B0A57" w:rsidP="006B0A5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B0A57" w:rsidRDefault="006B0A57" w:rsidP="006B0A5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B0A57" w:rsidRDefault="006B0A57" w:rsidP="006B0A5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B0A57" w:rsidRDefault="006B0A57" w:rsidP="006B0A5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B0A57" w:rsidRDefault="006B0A57" w:rsidP="006B0A57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6B0A57" w:rsidRDefault="006B0A57" w:rsidP="006B0A57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B0A57" w:rsidRDefault="006B0A57" w:rsidP="006B0A5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B0A57" w:rsidRDefault="006B0A57" w:rsidP="006B0A5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B0A57" w:rsidRDefault="006B0A57" w:rsidP="006B0A5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B0A57" w:rsidRDefault="006B0A57" w:rsidP="006B0A57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B0A57" w:rsidRDefault="006B0A57" w:rsidP="006B0A5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B0A57" w:rsidRDefault="006B0A57" w:rsidP="006B0A5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B0A57" w:rsidRDefault="006B0A57" w:rsidP="006B0A5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B0A57" w:rsidRDefault="006B0A57" w:rsidP="006B0A5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B0A57" w:rsidRDefault="006B0A57" w:rsidP="006B0A57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B0A57" w:rsidRDefault="006B0A57" w:rsidP="006B0A5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B0A57" w:rsidRDefault="006B0A57" w:rsidP="006B0A5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B0A57" w:rsidRDefault="006B0A57" w:rsidP="006B0A5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B0A57" w:rsidRDefault="006B0A57" w:rsidP="006B0A5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B0A57" w:rsidRDefault="006B0A57" w:rsidP="006B0A5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B0A57" w:rsidRDefault="006B0A57" w:rsidP="006B0A57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B0A57" w:rsidRDefault="006B0A57" w:rsidP="006B0A57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</w:t>
      </w: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36195</wp:posOffset>
            </wp:positionV>
            <wp:extent cx="844550" cy="3200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0" t="-656" r="-250" b="-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320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</w:pPr>
      <w:r>
        <w:t>по Ленинградской области</w:t>
      </w:r>
      <w:r>
        <w:t xml:space="preserve"> </w:t>
      </w:r>
      <w:r>
        <w:t>пол</w:t>
      </w:r>
      <w:r>
        <w:t xml:space="preserve">ковник внутренней службы </w:t>
      </w:r>
      <w:r>
        <w:tab/>
      </w:r>
      <w:r>
        <w:tab/>
      </w:r>
      <w:r>
        <w:tab/>
        <w:t xml:space="preserve">           </w:t>
      </w:r>
      <w:r>
        <w:t xml:space="preserve">       П.Н. </w:t>
      </w:r>
      <w:proofErr w:type="spellStart"/>
      <w:r>
        <w:t>Стецун</w:t>
      </w:r>
      <w:proofErr w:type="spellEnd"/>
    </w:p>
    <w:p w:rsidR="006B0A57" w:rsidRDefault="006B0A57" w:rsidP="006B0A57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      </w:t>
      </w:r>
      <w:r>
        <w:tab/>
      </w:r>
      <w:r>
        <w:tab/>
        <w:t xml:space="preserve">       Н.А. Михеева</w:t>
      </w:r>
    </w:p>
    <w:p w:rsidR="006B0A57" w:rsidRDefault="006B0A57" w:rsidP="006B0A57">
      <w:pPr>
        <w:pStyle w:val="5"/>
        <w:keepLines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61226" w:rsidRDefault="00EB4916">
      <w:r>
        <w:t xml:space="preserve">  Передала: д</w:t>
      </w:r>
      <w:r w:rsidRPr="00EB4916">
        <w:t xml:space="preserve">испетчер ЕДДС Волховского МР              </w:t>
      </w:r>
      <w:r>
        <w:t xml:space="preserve">                         </w:t>
      </w:r>
      <w:r w:rsidR="006B0A57">
        <w:t xml:space="preserve">                              </w:t>
      </w:r>
      <w:r w:rsidRPr="00EB4916">
        <w:t xml:space="preserve"> </w:t>
      </w:r>
      <w:r w:rsidR="006B0A57">
        <w:t>Т. Ю. Кузнецова</w:t>
      </w:r>
    </w:p>
    <w:sectPr w:rsidR="00961226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1F" w:rsidRDefault="000F4D1F">
      <w:r>
        <w:separator/>
      </w:r>
    </w:p>
  </w:endnote>
  <w:endnote w:type="continuationSeparator" w:id="0">
    <w:p w:rsidR="000F4D1F" w:rsidRDefault="000F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34" w:rsidRDefault="00C3243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34" w:rsidRDefault="00C32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1F" w:rsidRDefault="000F4D1F">
      <w:r>
        <w:separator/>
      </w:r>
    </w:p>
  </w:footnote>
  <w:footnote w:type="continuationSeparator" w:id="0">
    <w:p w:rsidR="000F4D1F" w:rsidRDefault="000F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F7"/>
    <w:rsid w:val="000F4D1F"/>
    <w:rsid w:val="001E4167"/>
    <w:rsid w:val="006224F7"/>
    <w:rsid w:val="006B0A57"/>
    <w:rsid w:val="00961226"/>
    <w:rsid w:val="00C32434"/>
    <w:rsid w:val="00EB4916"/>
    <w:rsid w:val="00F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B4916"/>
  </w:style>
  <w:style w:type="paragraph" w:styleId="a4">
    <w:name w:val="Body Text"/>
    <w:basedOn w:val="a"/>
    <w:link w:val="a5"/>
    <w:rsid w:val="00EB491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B491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B491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B4916"/>
    <w:pPr>
      <w:ind w:firstLine="426"/>
    </w:pPr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B4916"/>
  </w:style>
  <w:style w:type="paragraph" w:styleId="a4">
    <w:name w:val="Body Text"/>
    <w:basedOn w:val="a"/>
    <w:link w:val="a5"/>
    <w:rsid w:val="00EB491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EB4916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EB491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B491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EB4916"/>
    <w:pPr>
      <w:ind w:firstLine="426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2023-09-29T11:25:00Z</dcterms:created>
  <dcterms:modified xsi:type="dcterms:W3CDTF">2023-09-29T11:27:00Z</dcterms:modified>
</cp:coreProperties>
</file>